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8" w:rsidRPr="00892E08" w:rsidRDefault="00892E08" w:rsidP="00892E08">
      <w:pPr>
        <w:spacing w:after="1"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892E08">
        <w:rPr>
          <w:color w:val="000000" w:themeColor="text1"/>
          <w:sz w:val="28"/>
          <w:szCs w:val="28"/>
        </w:rPr>
        <w:t>Федеральным</w:t>
      </w:r>
      <w:r w:rsidRPr="00892E08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892E08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892E08">
        <w:rPr>
          <w:color w:val="000000" w:themeColor="text1"/>
          <w:sz w:val="28"/>
          <w:szCs w:val="28"/>
        </w:rPr>
        <w:t>ом</w:t>
      </w:r>
      <w:r w:rsidRPr="00892E08">
        <w:rPr>
          <w:color w:val="000000" w:themeColor="text1"/>
          <w:sz w:val="28"/>
          <w:szCs w:val="28"/>
        </w:rPr>
        <w:t xml:space="preserve"> от 07.03.2018 N 49-ФЗ</w:t>
      </w:r>
      <w:r w:rsidRPr="00892E08">
        <w:rPr>
          <w:color w:val="000000" w:themeColor="text1"/>
          <w:sz w:val="28"/>
          <w:szCs w:val="28"/>
        </w:rPr>
        <w:t xml:space="preserve"> </w:t>
      </w:r>
      <w:r w:rsidRPr="00892E08">
        <w:rPr>
          <w:color w:val="000000" w:themeColor="text1"/>
          <w:sz w:val="28"/>
          <w:szCs w:val="28"/>
        </w:rPr>
        <w:t>"О внесении изм</w:t>
      </w:r>
      <w:bookmarkStart w:id="0" w:name="_GoBack"/>
      <w:bookmarkEnd w:id="0"/>
      <w:r w:rsidRPr="00892E08">
        <w:rPr>
          <w:color w:val="000000" w:themeColor="text1"/>
          <w:sz w:val="28"/>
          <w:szCs w:val="28"/>
        </w:rPr>
        <w:t>енений в отдельные законодательные акты Российской Федерации по вопросам регулирования деятельности негос</w:t>
      </w:r>
      <w:r w:rsidRPr="00892E08">
        <w:rPr>
          <w:color w:val="000000" w:themeColor="text1"/>
          <w:sz w:val="28"/>
          <w:szCs w:val="28"/>
        </w:rPr>
        <w:t>ударственных пенсионных фондов" и</w:t>
      </w:r>
      <w:r w:rsidRPr="00892E08">
        <w:rPr>
          <w:color w:val="000000" w:themeColor="text1"/>
          <w:sz w:val="28"/>
          <w:szCs w:val="28"/>
        </w:rPr>
        <w:t>зменены правила получения негосударственным пенсионным фондом вознаграждения за управление средствами пенсионных накоплений.</w:t>
      </w:r>
    </w:p>
    <w:p w:rsidR="00892E08" w:rsidRPr="00892E08" w:rsidRDefault="00892E08" w:rsidP="00892E08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92E08">
        <w:rPr>
          <w:color w:val="000000" w:themeColor="text1"/>
          <w:sz w:val="28"/>
          <w:szCs w:val="28"/>
        </w:rPr>
        <w:t xml:space="preserve">Федеральным законом, в частности, вводятся понятия постоянной и переменной частей вознаграждения фонда. Устанавливается, что постоянная часть вознаграждения фонда не зависит от результатов инвестирования средств пенсионных накоплений, а переменная зависит. Оплата постоянной части вознаграждения фонда производится за счет средств пенсионных накоплений, а оплата переменной части производится за счет доходов от инвестирования средств пенсионных накоплений. Порядок определения размера постоянной и переменной частей вознаграждения фонда должен содержаться в страховых правилах фонда. </w:t>
      </w:r>
    </w:p>
    <w:p w:rsidR="00892E08" w:rsidRPr="00892E08" w:rsidRDefault="00892E08" w:rsidP="00892E08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92E08">
        <w:rPr>
          <w:color w:val="000000" w:themeColor="text1"/>
          <w:sz w:val="28"/>
          <w:szCs w:val="28"/>
        </w:rPr>
        <w:t xml:space="preserve">Федеральным законом также установлены источники финансирования различного рода расходов фонда, осуществляющего деятельность по негосударственному пенсионному обеспечению. Определен порядок оплаты услуг управляющей компании и специализированного депозитария. </w:t>
      </w:r>
    </w:p>
    <w:p w:rsidR="00892E08" w:rsidRPr="00892E08" w:rsidRDefault="00892E08" w:rsidP="00892E08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92E08">
        <w:rPr>
          <w:color w:val="000000" w:themeColor="text1"/>
          <w:sz w:val="28"/>
          <w:szCs w:val="28"/>
        </w:rPr>
        <w:t xml:space="preserve">Кроме того, Федеральным законом вводятся дополнительные обязанности фонда в части прохождения стресс тестирования финансовой устойчивости с использованием сценариев стресс тестирования, утверждаемых приказом Банка России, и осуществления расчета величины инвестиционного портфеля фонда и средств пенсионных резервов по рыночной стоимости в порядке, определяемом Банком России. </w:t>
      </w:r>
      <w:proofErr w:type="gramStart"/>
      <w:r w:rsidRPr="00892E08">
        <w:rPr>
          <w:color w:val="000000" w:themeColor="text1"/>
          <w:sz w:val="28"/>
          <w:szCs w:val="28"/>
        </w:rPr>
        <w:t>Устанавливаются условия</w:t>
      </w:r>
      <w:proofErr w:type="gramEnd"/>
      <w:r w:rsidRPr="00892E08">
        <w:rPr>
          <w:color w:val="000000" w:themeColor="text1"/>
          <w:sz w:val="28"/>
          <w:szCs w:val="28"/>
        </w:rPr>
        <w:t xml:space="preserve">, которые должен соблюдать фонд при управлении средствами пенсионных резервов и организации инвестирования средств пенсионных накоплений. В случае уменьшения размера средств пенсионных накоплений, уменьшения размера средств пенсионных резервов либо в случае </w:t>
      </w:r>
      <w:proofErr w:type="spellStart"/>
      <w:r w:rsidRPr="00892E08">
        <w:rPr>
          <w:color w:val="000000" w:themeColor="text1"/>
          <w:sz w:val="28"/>
          <w:szCs w:val="28"/>
        </w:rPr>
        <w:t>недополучения</w:t>
      </w:r>
      <w:proofErr w:type="spellEnd"/>
      <w:r w:rsidRPr="00892E08">
        <w:rPr>
          <w:color w:val="000000" w:themeColor="text1"/>
          <w:sz w:val="28"/>
          <w:szCs w:val="28"/>
        </w:rPr>
        <w:t xml:space="preserve"> фондом доходов на средства пенсионных резервов или средства пенсионных накоплений ввиду несоблюдения фондом установленных требований вводится обязанность фонда по восполнению понесенных потерь за счет собственных средств фонда.</w:t>
      </w:r>
    </w:p>
    <w:p w:rsidR="00892E08" w:rsidRPr="00892E08" w:rsidRDefault="00892E08" w:rsidP="00892E08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92E08">
        <w:rPr>
          <w:color w:val="000000" w:themeColor="text1"/>
          <w:sz w:val="28"/>
          <w:szCs w:val="28"/>
        </w:rPr>
        <w:t>Закон вступил в силу с 18.03.2018.</w:t>
      </w:r>
    </w:p>
    <w:p w:rsidR="00A56D2E" w:rsidRPr="00892E08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892E08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892E08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  <w:r w:rsidRPr="00892E08">
        <w:rPr>
          <w:color w:val="000000" w:themeColor="text1"/>
          <w:sz w:val="28"/>
          <w:szCs w:val="28"/>
        </w:rPr>
        <w:t>Помощник прокурора района</w:t>
      </w:r>
      <w:r w:rsidRPr="00892E08">
        <w:rPr>
          <w:color w:val="000000" w:themeColor="text1"/>
          <w:sz w:val="28"/>
          <w:szCs w:val="28"/>
        </w:rPr>
        <w:tab/>
      </w:r>
      <w:r w:rsidRPr="00892E08">
        <w:rPr>
          <w:color w:val="000000" w:themeColor="text1"/>
          <w:sz w:val="28"/>
          <w:szCs w:val="28"/>
        </w:rPr>
        <w:tab/>
      </w:r>
      <w:r w:rsidRPr="00892E08">
        <w:rPr>
          <w:color w:val="000000" w:themeColor="text1"/>
          <w:sz w:val="28"/>
          <w:szCs w:val="28"/>
        </w:rPr>
        <w:tab/>
      </w:r>
      <w:r w:rsidRPr="00892E08">
        <w:rPr>
          <w:color w:val="000000" w:themeColor="text1"/>
          <w:sz w:val="28"/>
          <w:szCs w:val="28"/>
        </w:rPr>
        <w:tab/>
      </w:r>
      <w:r w:rsidRPr="00892E08">
        <w:rPr>
          <w:color w:val="000000" w:themeColor="text1"/>
          <w:sz w:val="28"/>
          <w:szCs w:val="28"/>
        </w:rPr>
        <w:tab/>
        <w:t xml:space="preserve">                  М.М. </w:t>
      </w:r>
      <w:proofErr w:type="spellStart"/>
      <w:r w:rsidRPr="00892E08">
        <w:rPr>
          <w:color w:val="000000" w:themeColor="text1"/>
          <w:sz w:val="28"/>
          <w:szCs w:val="28"/>
        </w:rPr>
        <w:t>Гилязев</w:t>
      </w:r>
      <w:proofErr w:type="spellEnd"/>
    </w:p>
    <w:p w:rsidR="000F6992" w:rsidRPr="00892E08" w:rsidRDefault="000F6992">
      <w:pPr>
        <w:rPr>
          <w:color w:val="000000" w:themeColor="text1"/>
        </w:rPr>
      </w:pPr>
    </w:p>
    <w:sectPr w:rsidR="000F6992" w:rsidRPr="0089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892E08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159B80B94C5E205E3EAC50F723FC5B5F5D45C93797C8E3CAED8BCF2q8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2018-04-18T04:23:00Z</dcterms:created>
  <dcterms:modified xsi:type="dcterms:W3CDTF">2018-04-18T04:23:00Z</dcterms:modified>
</cp:coreProperties>
</file>