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EA" w:rsidRPr="00490DEA" w:rsidRDefault="00490DEA" w:rsidP="00490DEA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0" w:name="_GoBack"/>
      <w:proofErr w:type="gramStart"/>
      <w:r w:rsidRPr="00490DEA">
        <w:rPr>
          <w:color w:val="000000" w:themeColor="text1"/>
          <w:sz w:val="28"/>
          <w:szCs w:val="28"/>
        </w:rPr>
        <w:t>Федеральным</w:t>
      </w:r>
      <w:r w:rsidRPr="00490DEA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490DEA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490DEA">
        <w:rPr>
          <w:color w:val="000000" w:themeColor="text1"/>
          <w:sz w:val="28"/>
          <w:szCs w:val="28"/>
        </w:rPr>
        <w:t>ом</w:t>
      </w:r>
      <w:r w:rsidRPr="00490DEA">
        <w:rPr>
          <w:color w:val="000000" w:themeColor="text1"/>
          <w:sz w:val="28"/>
          <w:szCs w:val="28"/>
        </w:rPr>
        <w:t xml:space="preserve"> от 07.03.2018 N 54-ФЗ</w:t>
      </w:r>
      <w:r w:rsidRPr="00490DEA">
        <w:rPr>
          <w:color w:val="000000" w:themeColor="text1"/>
          <w:sz w:val="28"/>
          <w:szCs w:val="28"/>
        </w:rPr>
        <w:t xml:space="preserve"> </w:t>
      </w:r>
      <w:r w:rsidRPr="00490DEA">
        <w:rPr>
          <w:color w:val="000000" w:themeColor="text1"/>
          <w:sz w:val="28"/>
          <w:szCs w:val="28"/>
        </w:rPr>
        <w:t>"О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Федерации" в части предотвращения ж</w:t>
      </w:r>
      <w:r w:rsidRPr="00490DEA">
        <w:rPr>
          <w:color w:val="000000" w:themeColor="text1"/>
          <w:sz w:val="28"/>
          <w:szCs w:val="28"/>
        </w:rPr>
        <w:t>естокого обращения с животными" установлено, что п</w:t>
      </w:r>
      <w:r w:rsidRPr="00490DEA">
        <w:rPr>
          <w:color w:val="000000" w:themeColor="text1"/>
          <w:sz w:val="28"/>
          <w:szCs w:val="28"/>
        </w:rPr>
        <w:t>одготовка и дрессировка охотничьих собак будет возможна только в охотничьих угодьях и только способами, не допускающими жестокого обращения с ними и</w:t>
      </w:r>
      <w:proofErr w:type="gramEnd"/>
      <w:r w:rsidRPr="00490DEA">
        <w:rPr>
          <w:color w:val="000000" w:themeColor="text1"/>
          <w:sz w:val="28"/>
          <w:szCs w:val="28"/>
        </w:rPr>
        <w:t xml:space="preserve"> причинения им физического вреда.</w:t>
      </w:r>
    </w:p>
    <w:bookmarkEnd w:id="0"/>
    <w:p w:rsidR="00490DEA" w:rsidRDefault="00490DEA" w:rsidP="00490DEA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Такое положение закреплено новыми поправками в законе об охоте, направленными на предотвращение жестокого обращения с животными.</w:t>
      </w:r>
    </w:p>
    <w:p w:rsidR="00490DEA" w:rsidRDefault="00490DEA" w:rsidP="00490DEA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Определено также, что использование объектов охотничьей инфраструктуры в целях подготовки и дрессировки собак охотничьих пород в закрепленных охотничьих угодьях должно осуществляться юридическими лицами и индивидуальными предпринимателями, зарегистрированными в РФ, на основании </w:t>
      </w:r>
      <w:proofErr w:type="spellStart"/>
      <w:r>
        <w:rPr>
          <w:sz w:val="28"/>
          <w:szCs w:val="28"/>
        </w:rPr>
        <w:t>охотхозяйственных</w:t>
      </w:r>
      <w:proofErr w:type="spellEnd"/>
      <w:r>
        <w:rPr>
          <w:sz w:val="28"/>
          <w:szCs w:val="28"/>
        </w:rPr>
        <w:t xml:space="preserve"> соглашений в соответствии с порядком, установленными уполномоченным федеральным органом исполнительной власти.</w:t>
      </w:r>
    </w:p>
    <w:p w:rsidR="00490DEA" w:rsidRDefault="00490DEA" w:rsidP="00490DEA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животных, площади их самостоятельного передвижения либо их защитных функций должны использоваться ограждающие конструкции между собаками охотничьих пород и животными, не допускающие жестокого обращения с животными и причинения им физического вреда, в порядке, установленном уполномоченным федеральным органом исполнительной власти.</w:t>
      </w:r>
      <w:proofErr w:type="gramEnd"/>
    </w:p>
    <w:p w:rsidR="00490DEA" w:rsidRDefault="00490DEA" w:rsidP="00490DEA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вступает в силу по истечении 180 после дня его официального опубликования.</w:t>
      </w: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490DEA"/>
    <w:rsid w:val="00531E2E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FD8E12D4D92D80415B39858DB6D86455E1F63D07BD582806DCEA0D2FpAp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2018-04-18T04:35:00Z</dcterms:created>
  <dcterms:modified xsi:type="dcterms:W3CDTF">2018-04-18T04:35:00Z</dcterms:modified>
</cp:coreProperties>
</file>