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D6" w:rsidRPr="00F265D6" w:rsidRDefault="002552D9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65D6" w:rsidRPr="00F265D6" w:rsidRDefault="00F265D6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F265D6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F265D6">
        <w:rPr>
          <w:rFonts w:ascii="Times New Roman" w:eastAsia="Times New Roman" w:hAnsi="Times New Roman" w:cs="Times New Roman"/>
          <w:sz w:val="28"/>
          <w:szCs w:val="28"/>
        </w:rPr>
        <w:t xml:space="preserve"> от 29.05.2019 N 112-ФЗ"О внесении изменения в статью 76.1 Уголовного кодекса Российской Федерации"</w:t>
      </w:r>
    </w:p>
    <w:p w:rsidR="00F265D6" w:rsidRPr="00F265D6" w:rsidRDefault="00F265D6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D6">
        <w:rPr>
          <w:rFonts w:ascii="Times New Roman" w:eastAsia="Times New Roman" w:hAnsi="Times New Roman" w:cs="Times New Roman"/>
          <w:sz w:val="28"/>
          <w:szCs w:val="28"/>
        </w:rPr>
        <w:t>Продлен срок действия гарантий, предусмотренных Уголовным кодексом РФ в отношении лиц, представивших специальные декларации в ходе "амнистии капиталов".</w:t>
      </w:r>
    </w:p>
    <w:p w:rsidR="00F265D6" w:rsidRPr="00F265D6" w:rsidRDefault="00F265D6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D6">
        <w:rPr>
          <w:rFonts w:ascii="Times New Roman" w:eastAsia="Times New Roman" w:hAnsi="Times New Roman" w:cs="Times New Roman"/>
          <w:sz w:val="28"/>
          <w:szCs w:val="28"/>
        </w:rPr>
        <w:t>Согласно изменениям, внесенным в часть третью статьи 76.1 УК РФ, лицо освобождается от уголовной ответственности при выявлении факта совершения им, в том числе, до 1 января 2019 года деяний, содержащих признаки составов преступлений, предусмотренных статьей 193, частями первой и второй статьи 194, статьями 198, 199, 199.1, 199.2 УК РФ, при условии добровольного декларирования им активов и счетов (вкладов) в банках, в рамках их перевода в российскую юрисдикцию.</w:t>
      </w:r>
    </w:p>
    <w:p w:rsidR="00F265D6" w:rsidRPr="00F265D6" w:rsidRDefault="00F265D6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5D6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29.05.2019.</w:t>
      </w:r>
    </w:p>
    <w:p w:rsidR="00272D1C" w:rsidRPr="00272D1C" w:rsidRDefault="00272D1C" w:rsidP="00F265D6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D1" w:rsidRDefault="002647D1" w:rsidP="005E25CC">
      <w:pPr>
        <w:spacing w:after="0" w:line="240" w:lineRule="auto"/>
      </w:pPr>
      <w:r>
        <w:separator/>
      </w:r>
    </w:p>
  </w:endnote>
  <w:endnote w:type="continuationSeparator" w:id="1">
    <w:p w:rsidR="002647D1" w:rsidRDefault="002647D1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D1" w:rsidRDefault="002647D1" w:rsidP="005E25CC">
      <w:pPr>
        <w:spacing w:after="0" w:line="240" w:lineRule="auto"/>
      </w:pPr>
      <w:r>
        <w:separator/>
      </w:r>
    </w:p>
  </w:footnote>
  <w:footnote w:type="continuationSeparator" w:id="1">
    <w:p w:rsidR="002647D1" w:rsidRDefault="002647D1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2552D9"/>
    <w:rsid w:val="002647D1"/>
    <w:rsid w:val="00272D1C"/>
    <w:rsid w:val="003E0DCE"/>
    <w:rsid w:val="00533F37"/>
    <w:rsid w:val="00535375"/>
    <w:rsid w:val="005C468B"/>
    <w:rsid w:val="005E25CC"/>
    <w:rsid w:val="00907C2F"/>
    <w:rsid w:val="00C26B29"/>
    <w:rsid w:val="00C56B82"/>
    <w:rsid w:val="00D73EF9"/>
    <w:rsid w:val="00F2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D06E3E1A2F77A4FB75ADF888EEBABB2A0ED46F47F66DBAA611B331F11A6D7D7C4742C0253E28C2EFD0290FC543r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2019-07-12T04:41:00Z</dcterms:created>
  <dcterms:modified xsi:type="dcterms:W3CDTF">2019-07-12T04:41:00Z</dcterms:modified>
</cp:coreProperties>
</file>