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680EF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680EF7">
        <w:rPr>
          <w:rFonts w:ascii="Times New Roman" w:eastAsia="Times New Roman" w:hAnsi="Times New Roman" w:cs="Times New Roman"/>
          <w:sz w:val="28"/>
          <w:szCs w:val="28"/>
        </w:rPr>
        <w:t xml:space="preserve"> от 01.05.2019 N 93-ФЗ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Расширен перечень информации, запрещенной для распространения среди детей.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Теперь к ней относится информация, содержащая изображение или описание сексуального насилия.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Кроме того, детализированы правила, направленные на противодействие распространению среди детей запрещенной информации.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такую информацию, обязан не допускать на такое мероприятие лиц, не достигших совершеннолетия.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В случае возникновения сомнений в достижении посетителем совершеннолетия контролер, а также лицо, осуществляющее реализацию билетов, вправе потребовать документ, удостоверяющий личность и позволяющий установить возраст этого посетителя. Перечень соответствующих документов будет устанавливаться уполномоченным Правительством РФ федеральным органом исполнительной власти. Схожие правила установлены также в отношении продажи, проката, аренды, а также выдачи из фондов общедоступных библиотек информационной продукции, содержащей запрещенную информацию.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Порядок и условия присутствия (допуска) детей 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>Установлен запрет допуска к распространению информационной продукции, содержащей запрещенную информацию, на расстоянии менее чем сто метров по прямой линии без учета искусственных и естественных преград от ближайшей точки, граничащей с территорией образовательных организаций, детских медицинских, санаторно-курортных, физкультурно-спортивных организаций, организаций культуры, организаций отдыха и оздоровления детей.</w:t>
      </w:r>
    </w:p>
    <w:p w:rsidR="00680EF7" w:rsidRPr="00680EF7" w:rsidRDefault="00680EF7" w:rsidP="00680EF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F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по истечении 180 дней после дня его официального опубликования. При этом со дня официального опубликования вступает в силу положение о том, что требования о знаках информационной продукции не распространяются на информационную продукцию, поступившую в фонды общедоступных библиотек до 1 сентября 2012 года. 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5B" w:rsidRDefault="00BE7C5B" w:rsidP="005E25CC">
      <w:pPr>
        <w:spacing w:after="0" w:line="240" w:lineRule="auto"/>
      </w:pPr>
      <w:r>
        <w:separator/>
      </w:r>
    </w:p>
  </w:endnote>
  <w:endnote w:type="continuationSeparator" w:id="1">
    <w:p w:rsidR="00BE7C5B" w:rsidRDefault="00BE7C5B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5B" w:rsidRDefault="00BE7C5B" w:rsidP="005E25CC">
      <w:pPr>
        <w:spacing w:after="0" w:line="240" w:lineRule="auto"/>
      </w:pPr>
      <w:r>
        <w:separator/>
      </w:r>
    </w:p>
  </w:footnote>
  <w:footnote w:type="continuationSeparator" w:id="1">
    <w:p w:rsidR="00BE7C5B" w:rsidRDefault="00BE7C5B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C468B"/>
    <w:rsid w:val="005E25CC"/>
    <w:rsid w:val="00680EF7"/>
    <w:rsid w:val="006B536B"/>
    <w:rsid w:val="00907C2F"/>
    <w:rsid w:val="009A0482"/>
    <w:rsid w:val="009B5194"/>
    <w:rsid w:val="009C50B3"/>
    <w:rsid w:val="00BE7C5B"/>
    <w:rsid w:val="00C26B29"/>
    <w:rsid w:val="00C56B82"/>
    <w:rsid w:val="00D70FCB"/>
    <w:rsid w:val="00D73EF9"/>
    <w:rsid w:val="00DA28E7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BA0C220F9E94F485515D57436FCBC62FBE1C8A48E34C98341F36EFCAF7C81BE30040DAFDC314434085CE7C0Ei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2019-07-12T05:00:00Z</dcterms:created>
  <dcterms:modified xsi:type="dcterms:W3CDTF">2019-07-12T05:00:00Z</dcterms:modified>
</cp:coreProperties>
</file>