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C" w:rsidRPr="0033491C" w:rsidRDefault="0033491C" w:rsidP="0033491C">
      <w:pPr>
        <w:spacing w:after="1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3491C">
        <w:rPr>
          <w:color w:val="000000" w:themeColor="text1"/>
          <w:sz w:val="28"/>
          <w:szCs w:val="28"/>
        </w:rPr>
        <w:t>Федеральным</w:t>
      </w:r>
      <w:r w:rsidRPr="0033491C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33491C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33491C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от 07.03.2018 N 40-ФЗ </w:t>
      </w:r>
      <w:bookmarkStart w:id="0" w:name="_GoBack"/>
      <w:bookmarkEnd w:id="0"/>
      <w:r w:rsidRPr="0033491C">
        <w:rPr>
          <w:color w:val="000000" w:themeColor="text1"/>
          <w:sz w:val="28"/>
          <w:szCs w:val="28"/>
        </w:rPr>
        <w:t>"О внесении изменений в Федеральный закон "О войсках национально</w:t>
      </w:r>
      <w:r w:rsidRPr="0033491C">
        <w:rPr>
          <w:color w:val="000000" w:themeColor="text1"/>
          <w:sz w:val="28"/>
          <w:szCs w:val="28"/>
        </w:rPr>
        <w:t xml:space="preserve">й гвардии Российской Федерации" </w:t>
      </w:r>
      <w:proofErr w:type="spellStart"/>
      <w:r w:rsidRPr="0033491C">
        <w:rPr>
          <w:color w:val="000000" w:themeColor="text1"/>
          <w:sz w:val="28"/>
          <w:szCs w:val="28"/>
        </w:rPr>
        <w:t>Росгвардия</w:t>
      </w:r>
      <w:proofErr w:type="spellEnd"/>
      <w:r w:rsidRPr="0033491C">
        <w:rPr>
          <w:color w:val="000000" w:themeColor="text1"/>
          <w:sz w:val="28"/>
          <w:szCs w:val="28"/>
        </w:rPr>
        <w:t xml:space="preserve"> уполномочена обеспечивать по решению Президента РФ безопасность высших должностных лиц субъектов РФ и иных лиц.</w:t>
      </w:r>
    </w:p>
    <w:p w:rsidR="0033491C" w:rsidRPr="0033491C" w:rsidRDefault="0033491C" w:rsidP="0033491C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33491C">
        <w:rPr>
          <w:color w:val="000000" w:themeColor="text1"/>
          <w:sz w:val="28"/>
          <w:szCs w:val="28"/>
        </w:rPr>
        <w:t>Порядок обеспечения их безопасности утверждается Президентом РФ. При этом обеспечение безопасности осуществляется исключительно на договорной основе.</w:t>
      </w:r>
    </w:p>
    <w:p w:rsidR="0033491C" w:rsidRPr="0033491C" w:rsidRDefault="0033491C" w:rsidP="0033491C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33491C">
        <w:rPr>
          <w:color w:val="000000" w:themeColor="text1"/>
          <w:sz w:val="28"/>
          <w:szCs w:val="28"/>
        </w:rPr>
        <w:t>Средства, получаемые войсками национальной гвардии по таким договорам, зачисляются в федеральный бюджет в полном объеме.</w:t>
      </w:r>
    </w:p>
    <w:p w:rsidR="0033491C" w:rsidRPr="0033491C" w:rsidRDefault="0033491C" w:rsidP="0033491C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33491C">
        <w:rPr>
          <w:color w:val="000000" w:themeColor="text1"/>
          <w:sz w:val="28"/>
          <w:szCs w:val="28"/>
        </w:rPr>
        <w:t>Тарифы на данные услуги определяются в порядке, устанавливаемом Правительством РФ.</w:t>
      </w:r>
    </w:p>
    <w:p w:rsidR="0033491C" w:rsidRPr="0033491C" w:rsidRDefault="0033491C" w:rsidP="0033491C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33491C">
        <w:rPr>
          <w:color w:val="000000" w:themeColor="text1"/>
          <w:sz w:val="28"/>
          <w:szCs w:val="28"/>
        </w:rPr>
        <w:t>Закон вступает в силу по истечении ста восьмидесяти дней после дня его официального опубликования: 04.09.2018.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33491C"/>
    <w:rsid w:val="00531E2E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DD6D924B706E4F3F2D3E81809935E1399B5303F74964A757110A830611q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2018-04-18T04:38:00Z</dcterms:created>
  <dcterms:modified xsi:type="dcterms:W3CDTF">2018-04-18T04:38:00Z</dcterms:modified>
</cp:coreProperties>
</file>