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CB" w:rsidRPr="00D70FCB" w:rsidRDefault="00D70FCB" w:rsidP="00D70F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FCB" w:rsidRPr="00D70FCB" w:rsidRDefault="00D70FCB" w:rsidP="00D70F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FC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D70FC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 w:rsidRPr="00D70FCB">
        <w:rPr>
          <w:rFonts w:ascii="Times New Roman" w:eastAsia="Times New Roman" w:hAnsi="Times New Roman" w:cs="Times New Roman"/>
          <w:sz w:val="28"/>
          <w:szCs w:val="28"/>
        </w:rPr>
        <w:t xml:space="preserve"> от 06.06.2019 N 138-ФЗ "О внесении изменений в Федеральный закон "Об ипотеке (залоге недвижимости)" и отдельные законодательные акты Российской Федерации в части совершенствования залога земельных участков из земель сельскохозяйственного назначения" </w:t>
      </w:r>
    </w:p>
    <w:p w:rsidR="00D70FCB" w:rsidRPr="00D70FCB" w:rsidRDefault="00D70FCB" w:rsidP="00D70F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FCB">
        <w:rPr>
          <w:rFonts w:ascii="Times New Roman" w:eastAsia="Times New Roman" w:hAnsi="Times New Roman" w:cs="Times New Roman"/>
          <w:sz w:val="28"/>
          <w:szCs w:val="28"/>
        </w:rPr>
        <w:t>Внесены изменения в нормы о залоге участков из земель сельскохозяйственного назначения.</w:t>
      </w:r>
    </w:p>
    <w:p w:rsidR="00D70FCB" w:rsidRPr="00D70FCB" w:rsidRDefault="00D70FCB" w:rsidP="00D70F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FCB">
        <w:rPr>
          <w:rFonts w:ascii="Times New Roman" w:eastAsia="Times New Roman" w:hAnsi="Times New Roman" w:cs="Times New Roman"/>
          <w:sz w:val="28"/>
          <w:szCs w:val="28"/>
        </w:rPr>
        <w:t>Снимается запрет на реализацию земельных участков до истечения периода сельскохозяйственных работ, вместе с тем должна быть предусмотрена возможность получения доходов производителем продукции, использующим участок.</w:t>
      </w:r>
    </w:p>
    <w:p w:rsidR="00D70FCB" w:rsidRPr="00D70FCB" w:rsidRDefault="00D70FCB" w:rsidP="00D70F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FCB">
        <w:rPr>
          <w:rFonts w:ascii="Times New Roman" w:eastAsia="Times New Roman" w:hAnsi="Times New Roman" w:cs="Times New Roman"/>
          <w:sz w:val="28"/>
          <w:szCs w:val="28"/>
        </w:rPr>
        <w:t>Утрачивает силу правило, согласно которому суд вправе отсрочить реализацию заложенного земельного участка на срок до одного года. При этом в решении об обращении взыскания на участок суд должен указать меры по обеспечению интересов производителя сельскохозяйственной продукции, использующего заложенный земельный участок.</w:t>
      </w:r>
    </w:p>
    <w:p w:rsidR="00D70FCB" w:rsidRPr="00D70FCB" w:rsidRDefault="00D70FCB" w:rsidP="00D70FC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FCB">
        <w:rPr>
          <w:rFonts w:ascii="Times New Roman" w:eastAsia="Times New Roman" w:hAnsi="Times New Roman" w:cs="Times New Roman"/>
          <w:sz w:val="28"/>
          <w:szCs w:val="28"/>
        </w:rPr>
        <w:t>Федеральный закон опубликован на Интернет-портале правовой информации 07.06.2019, вступил в силу с 18.06.2019.</w:t>
      </w:r>
    </w:p>
    <w:p w:rsidR="003F6DF6" w:rsidRPr="001E6CE2" w:rsidRDefault="003F6DF6" w:rsidP="001E6CE2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5F8A" w:rsidRPr="00272D1C" w:rsidRDefault="00035F8A" w:rsidP="00272D1C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Помощник прокурора района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74B">
        <w:rPr>
          <w:rFonts w:ascii="Times New Roman" w:eastAsia="Times New Roman" w:hAnsi="Times New Roman" w:cs="Times New Roman"/>
          <w:sz w:val="28"/>
          <w:szCs w:val="28"/>
        </w:rPr>
        <w:t>юрист 1 класса</w:t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</w:r>
      <w:r w:rsidRPr="003E074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М.М. Гилязев</w:t>
      </w:r>
    </w:p>
    <w:p w:rsidR="00C26B29" w:rsidRPr="003E074B" w:rsidRDefault="00C26B29" w:rsidP="003E074B">
      <w:pPr>
        <w:spacing w:after="1" w:line="24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26B29" w:rsidRPr="003E074B" w:rsidSect="00C26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F7" w:rsidRDefault="007B14F7" w:rsidP="005E25CC">
      <w:pPr>
        <w:spacing w:after="0" w:line="240" w:lineRule="auto"/>
      </w:pPr>
      <w:r>
        <w:separator/>
      </w:r>
    </w:p>
  </w:endnote>
  <w:endnote w:type="continuationSeparator" w:id="1">
    <w:p w:rsidR="007B14F7" w:rsidRDefault="007B14F7" w:rsidP="005E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F7" w:rsidRDefault="007B14F7" w:rsidP="005E25CC">
      <w:pPr>
        <w:spacing w:after="0" w:line="240" w:lineRule="auto"/>
      </w:pPr>
      <w:r>
        <w:separator/>
      </w:r>
    </w:p>
  </w:footnote>
  <w:footnote w:type="continuationSeparator" w:id="1">
    <w:p w:rsidR="007B14F7" w:rsidRDefault="007B14F7" w:rsidP="005E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B29"/>
    <w:rsid w:val="00035F8A"/>
    <w:rsid w:val="00160B22"/>
    <w:rsid w:val="001B1F40"/>
    <w:rsid w:val="001E144E"/>
    <w:rsid w:val="001E6CE2"/>
    <w:rsid w:val="002552D9"/>
    <w:rsid w:val="00272D1C"/>
    <w:rsid w:val="003E074B"/>
    <w:rsid w:val="003E0DCE"/>
    <w:rsid w:val="003F6DF6"/>
    <w:rsid w:val="00533F37"/>
    <w:rsid w:val="00535375"/>
    <w:rsid w:val="005C468B"/>
    <w:rsid w:val="005E25CC"/>
    <w:rsid w:val="006B536B"/>
    <w:rsid w:val="007B14F7"/>
    <w:rsid w:val="00907C2F"/>
    <w:rsid w:val="009B5194"/>
    <w:rsid w:val="00C26B29"/>
    <w:rsid w:val="00C56B82"/>
    <w:rsid w:val="00D70FCB"/>
    <w:rsid w:val="00D73EF9"/>
    <w:rsid w:val="00F0788F"/>
    <w:rsid w:val="00F265D6"/>
    <w:rsid w:val="00FC7FAB"/>
    <w:rsid w:val="00FD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6B2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26B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C2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25CC"/>
  </w:style>
  <w:style w:type="paragraph" w:styleId="a7">
    <w:name w:val="footer"/>
    <w:basedOn w:val="a"/>
    <w:link w:val="a8"/>
    <w:uiPriority w:val="99"/>
    <w:semiHidden/>
    <w:unhideWhenUsed/>
    <w:rsid w:val="005E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2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BC77BDA1013EC6716F2871B8AEB0AEB886193B18A932146426EF1D6A04865CEF3DF1787934ACE19D01114741y8T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Khamzina</dc:creator>
  <cp:lastModifiedBy>Khamzina</cp:lastModifiedBy>
  <cp:revision>2</cp:revision>
  <dcterms:created xsi:type="dcterms:W3CDTF">2019-07-12T04:53:00Z</dcterms:created>
  <dcterms:modified xsi:type="dcterms:W3CDTF">2019-07-12T04:53:00Z</dcterms:modified>
</cp:coreProperties>
</file>