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D" w:rsidRDefault="00B2230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1.7pt;margin-top:197.35pt;width:519.6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77210D" w:rsidRDefault="00B22303">
      <w:pPr>
        <w:pStyle w:val="30"/>
        <w:framePr w:w="3710" w:h="1017" w:hRule="exact" w:wrap="none" w:vAnchor="page" w:hAnchor="page" w:x="1352" w:y="1194"/>
        <w:shd w:val="clear" w:color="auto" w:fill="auto"/>
        <w:ind w:firstLine="560"/>
      </w:pPr>
      <w:r>
        <w:t>ГАФУРИ РАЙОНЫ МУНИЦИПАЛЬ РАЙОНЫ КАУАРЗЫ АУЫЛ СОВЕТЫ</w:t>
      </w:r>
    </w:p>
    <w:p w:rsidR="0077210D" w:rsidRDefault="00B22303">
      <w:pPr>
        <w:pStyle w:val="a5"/>
        <w:framePr w:wrap="none" w:vAnchor="page" w:hAnchor="page" w:x="1520" w:y="749"/>
        <w:shd w:val="clear" w:color="auto" w:fill="auto"/>
        <w:spacing w:line="200" w:lineRule="exact"/>
      </w:pPr>
      <w:r>
        <w:t>БАШКОРТОСТАН РЕСПУБЛИКАЬЫ</w:t>
      </w:r>
    </w:p>
    <w:p w:rsidR="0077210D" w:rsidRDefault="00B22303">
      <w:pPr>
        <w:framePr w:wrap="none" w:vAnchor="page" w:hAnchor="page" w:x="5360" w:y="2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"C:\\Users\\Коварды\\Desktop\\media\\image1.jpeg"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74.75pt">
            <v:imagedata r:id="rId8" r:href="rId9"/>
          </v:shape>
        </w:pict>
      </w:r>
      <w:r>
        <w:fldChar w:fldCharType="end"/>
      </w:r>
    </w:p>
    <w:p w:rsidR="0077210D" w:rsidRDefault="00B22303">
      <w:pPr>
        <w:pStyle w:val="30"/>
        <w:framePr w:w="4315" w:h="1665" w:hRule="exact" w:wrap="none" w:vAnchor="page" w:hAnchor="page" w:x="6906" w:y="1161"/>
        <w:shd w:val="clear" w:color="auto" w:fill="auto"/>
        <w:spacing w:line="322" w:lineRule="exact"/>
        <w:jc w:val="center"/>
      </w:pPr>
      <w:r>
        <w:t>АДМИНИСТРАЦИЯ</w:t>
      </w:r>
      <w:r>
        <w:br/>
        <w:t>СЕЛЬСКОГО ПОСЕЛЕНИЯ</w:t>
      </w:r>
      <w:r>
        <w:br/>
        <w:t>КОВАРДИНСКИЙ СЕЛЬСОВЕТ</w:t>
      </w:r>
      <w:r>
        <w:br/>
        <w:t>МУНИЦИПАЛЬНОГО РАЙОНА</w:t>
      </w:r>
      <w:r>
        <w:br/>
      </w:r>
      <w:r>
        <w:t>ГАФУРИЙСКИЙ РАЙОН</w:t>
      </w:r>
    </w:p>
    <w:p w:rsidR="0077210D" w:rsidRDefault="00B22303">
      <w:pPr>
        <w:pStyle w:val="40"/>
        <w:framePr w:w="4315" w:h="258" w:hRule="exact" w:wrap="none" w:vAnchor="page" w:hAnchor="page" w:x="6906" w:y="726"/>
        <w:shd w:val="clear" w:color="auto" w:fill="auto"/>
        <w:spacing w:line="200" w:lineRule="exact"/>
      </w:pPr>
      <w:r>
        <w:t>РЕСПУБЛИКА БАШКОРТОСТАН</w:t>
      </w:r>
    </w:p>
    <w:p w:rsidR="0077210D" w:rsidRDefault="00B22303">
      <w:pPr>
        <w:pStyle w:val="10"/>
        <w:framePr w:w="3710" w:h="1075" w:hRule="exact" w:wrap="none" w:vAnchor="page" w:hAnchor="page" w:x="1352" w:y="2139"/>
        <w:shd w:val="clear" w:color="auto" w:fill="auto"/>
        <w:ind w:left="508" w:right="528"/>
      </w:pPr>
      <w:bookmarkStart w:id="0" w:name="bookmark0"/>
      <w:r>
        <w:t>АУЫЛ БИЛЭМЭЬЕ</w:t>
      </w:r>
      <w:r>
        <w:br/>
        <w:t>ХАКИМИАТЕ</w:t>
      </w:r>
      <w:bookmarkEnd w:id="0"/>
    </w:p>
    <w:p w:rsidR="0077210D" w:rsidRDefault="00B22303">
      <w:pPr>
        <w:pStyle w:val="40"/>
        <w:framePr w:w="3710" w:h="1075" w:hRule="exact" w:wrap="none" w:vAnchor="page" w:hAnchor="page" w:x="1352" w:y="2139"/>
        <w:shd w:val="clear" w:color="auto" w:fill="auto"/>
        <w:spacing w:line="200" w:lineRule="exact"/>
        <w:ind w:left="508" w:right="528"/>
      </w:pPr>
      <w:r>
        <w:t xml:space="preserve">453062, </w:t>
      </w:r>
      <w:proofErr w:type="spellStart"/>
      <w:r>
        <w:t>Рафури</w:t>
      </w:r>
      <w:proofErr w:type="spellEnd"/>
      <w:r>
        <w:t xml:space="preserve"> районы,</w:t>
      </w:r>
    </w:p>
    <w:p w:rsidR="0077210D" w:rsidRDefault="00B22303">
      <w:pPr>
        <w:pStyle w:val="a5"/>
        <w:framePr w:w="2722" w:h="748" w:hRule="exact" w:wrap="none" w:vAnchor="page" w:hAnchor="page" w:x="7698" w:y="2919"/>
        <w:shd w:val="clear" w:color="auto" w:fill="auto"/>
        <w:spacing w:line="230" w:lineRule="exact"/>
        <w:jc w:val="center"/>
      </w:pPr>
      <w:r>
        <w:t xml:space="preserve">453062, </w:t>
      </w:r>
      <w:proofErr w:type="spellStart"/>
      <w:r>
        <w:t>Гафурийский</w:t>
      </w:r>
      <w:proofErr w:type="spellEnd"/>
      <w:r>
        <w:t xml:space="preserve"> район,</w:t>
      </w:r>
      <w:r>
        <w:br/>
        <w:t xml:space="preserve">с. </w:t>
      </w:r>
      <w:proofErr w:type="spellStart"/>
      <w:r>
        <w:t>Коварды</w:t>
      </w:r>
      <w:proofErr w:type="spellEnd"/>
      <w:r>
        <w:t xml:space="preserve">, ул. </w:t>
      </w:r>
      <w:proofErr w:type="spellStart"/>
      <w:r>
        <w:t>Заки-Валиди</w:t>
      </w:r>
      <w:proofErr w:type="spellEnd"/>
      <w:r>
        <w:t xml:space="preserve"> 34</w:t>
      </w:r>
      <w:r>
        <w:br/>
        <w:t>Тел. 8(34740)2-55-65</w:t>
      </w:r>
    </w:p>
    <w:p w:rsidR="0077210D" w:rsidRDefault="00B22303">
      <w:pPr>
        <w:pStyle w:val="40"/>
        <w:framePr w:wrap="none" w:vAnchor="page" w:hAnchor="page" w:x="1587" w:y="3183"/>
        <w:shd w:val="clear" w:color="auto" w:fill="auto"/>
        <w:spacing w:line="200" w:lineRule="exact"/>
        <w:jc w:val="left"/>
      </w:pPr>
      <w:proofErr w:type="spellStart"/>
      <w:r>
        <w:t>ауар</w:t>
      </w:r>
      <w:proofErr w:type="spellEnd"/>
      <w:r>
        <w:t xml:space="preserve"> </w:t>
      </w:r>
      <w:proofErr w:type="gramStart"/>
      <w:r>
        <w:t>Ы</w:t>
      </w:r>
      <w:proofErr w:type="gramEnd"/>
      <w:r>
        <w:t xml:space="preserve"> </w:t>
      </w:r>
      <w:proofErr w:type="spellStart"/>
      <w:r>
        <w:t>ауылы</w:t>
      </w:r>
      <w:proofErr w:type="spellEnd"/>
      <w:r>
        <w:t xml:space="preserve">, Зэки </w:t>
      </w:r>
      <w:proofErr w:type="spellStart"/>
      <w:r>
        <w:t>Вэлиди</w:t>
      </w:r>
      <w:proofErr w:type="spellEnd"/>
      <w:r>
        <w:t xml:space="preserve"> </w:t>
      </w:r>
      <w:proofErr w:type="spellStart"/>
      <w:r>
        <w:t>урамы</w:t>
      </w:r>
      <w:proofErr w:type="spellEnd"/>
      <w:r>
        <w:t>, 34</w:t>
      </w:r>
    </w:p>
    <w:p w:rsidR="0077210D" w:rsidRDefault="00B22303">
      <w:pPr>
        <w:pStyle w:val="40"/>
        <w:framePr w:w="3710" w:h="252" w:hRule="exact" w:wrap="none" w:vAnchor="page" w:hAnchor="page" w:x="1352" w:y="3414"/>
        <w:shd w:val="clear" w:color="auto" w:fill="auto"/>
        <w:spacing w:line="200" w:lineRule="exact"/>
        <w:ind w:left="936" w:right="965"/>
      </w:pPr>
      <w:r>
        <w:t>Тел.8(34740) 2-55-65</w:t>
      </w:r>
    </w:p>
    <w:p w:rsidR="0077210D" w:rsidRDefault="006040A3">
      <w:pPr>
        <w:pStyle w:val="30"/>
        <w:framePr w:wrap="none" w:vAnchor="page" w:hAnchor="page" w:x="1827" w:y="4675"/>
        <w:shd w:val="clear" w:color="auto" w:fill="auto"/>
        <w:spacing w:line="280" w:lineRule="exact"/>
      </w:pPr>
      <w:r>
        <w:rPr>
          <w:lang w:val="ba-RU"/>
        </w:rPr>
        <w:t>Ҡ</w:t>
      </w:r>
      <w:r w:rsidR="00B22303">
        <w:t>АРАР</w:t>
      </w:r>
    </w:p>
    <w:p w:rsidR="0077210D" w:rsidRDefault="00B22303">
      <w:pPr>
        <w:pStyle w:val="10"/>
        <w:framePr w:wrap="none" w:vAnchor="page" w:hAnchor="page" w:x="1141" w:y="4660"/>
        <w:shd w:val="clear" w:color="auto" w:fill="auto"/>
        <w:spacing w:line="280" w:lineRule="exact"/>
        <w:ind w:left="6173"/>
        <w:jc w:val="left"/>
      </w:pPr>
      <w:bookmarkStart w:id="1" w:name="bookmark1"/>
      <w:r>
        <w:t>ПОСТАНОВЛЕНИЕ</w:t>
      </w:r>
      <w:bookmarkEnd w:id="1"/>
    </w:p>
    <w:p w:rsidR="0077210D" w:rsidRDefault="00B22303">
      <w:pPr>
        <w:pStyle w:val="20"/>
        <w:framePr w:wrap="none" w:vAnchor="page" w:hAnchor="page" w:x="1933" w:y="5161"/>
        <w:shd w:val="clear" w:color="auto" w:fill="auto"/>
        <w:spacing w:line="260" w:lineRule="exact"/>
      </w:pPr>
      <w:r>
        <w:t>«01 » июнь 2020 й.</w:t>
      </w:r>
    </w:p>
    <w:p w:rsidR="0077210D" w:rsidRDefault="00B22303">
      <w:pPr>
        <w:pStyle w:val="20"/>
        <w:framePr w:wrap="none" w:vAnchor="page" w:hAnchor="page" w:x="5480" w:y="5166"/>
        <w:shd w:val="clear" w:color="auto" w:fill="auto"/>
        <w:spacing w:line="260" w:lineRule="exact"/>
      </w:pPr>
      <w:r>
        <w:t>№ 28</w:t>
      </w:r>
    </w:p>
    <w:p w:rsidR="0077210D" w:rsidRDefault="00B22303">
      <w:pPr>
        <w:pStyle w:val="20"/>
        <w:framePr w:wrap="none" w:vAnchor="page" w:hAnchor="page" w:x="7338" w:y="5151"/>
        <w:shd w:val="clear" w:color="auto" w:fill="auto"/>
        <w:spacing w:line="260" w:lineRule="exact"/>
      </w:pPr>
      <w:r>
        <w:t>«01» июня 2020 г.</w:t>
      </w:r>
    </w:p>
    <w:p w:rsidR="0077210D" w:rsidRDefault="00B22303">
      <w:pPr>
        <w:pStyle w:val="30"/>
        <w:framePr w:w="10416" w:h="4559" w:hRule="exact" w:wrap="none" w:vAnchor="page" w:hAnchor="page" w:x="1141" w:y="6120"/>
        <w:shd w:val="clear" w:color="auto" w:fill="auto"/>
        <w:spacing w:line="322" w:lineRule="exact"/>
        <w:jc w:val="center"/>
      </w:pPr>
      <w:r>
        <w:t xml:space="preserve">Об </w:t>
      </w:r>
      <w:r>
        <w:t>утверждении Порядка деятельности общественных</w:t>
      </w:r>
      <w:r>
        <w:br/>
        <w:t>кладбищ и Правил содержания мест погребения на территории</w:t>
      </w:r>
      <w:r>
        <w:br/>
        <w:t xml:space="preserve">сельского поселения </w:t>
      </w:r>
      <w:proofErr w:type="spellStart"/>
      <w:r>
        <w:t>Ковардинский</w:t>
      </w:r>
      <w:proofErr w:type="spellEnd"/>
      <w:r>
        <w:t xml:space="preserve"> сельсовет МР </w:t>
      </w:r>
      <w:proofErr w:type="spellStart"/>
      <w:r>
        <w:t>Гафурийский</w:t>
      </w:r>
      <w:proofErr w:type="spellEnd"/>
      <w:r>
        <w:t xml:space="preserve"> район</w:t>
      </w:r>
    </w:p>
    <w:p w:rsidR="0077210D" w:rsidRDefault="00B22303">
      <w:pPr>
        <w:pStyle w:val="30"/>
        <w:framePr w:w="10416" w:h="4559" w:hRule="exact" w:wrap="none" w:vAnchor="page" w:hAnchor="page" w:x="1141" w:y="6120"/>
        <w:shd w:val="clear" w:color="auto" w:fill="auto"/>
        <w:spacing w:after="604" w:line="322" w:lineRule="exact"/>
        <w:jc w:val="center"/>
      </w:pPr>
      <w:r>
        <w:t>Республики Башкортостан</w:t>
      </w:r>
    </w:p>
    <w:p w:rsidR="0077210D" w:rsidRDefault="00B22303">
      <w:pPr>
        <w:pStyle w:val="20"/>
        <w:framePr w:w="10416" w:h="4559" w:hRule="exact" w:wrap="none" w:vAnchor="page" w:hAnchor="page" w:x="1141" w:y="6120"/>
        <w:shd w:val="clear" w:color="auto" w:fill="auto"/>
        <w:spacing w:line="317" w:lineRule="exact"/>
        <w:ind w:firstLine="580"/>
        <w:jc w:val="both"/>
      </w:pPr>
      <w:proofErr w:type="gramStart"/>
      <w:r>
        <w:t xml:space="preserve">В соответствии с Федеральными законами от 12 января 1996 года № </w:t>
      </w:r>
      <w:r>
        <w:t>8-ФЗ «О погребении и похоронном деле», от 06 октября 2003 года № 131-ФЗ «Об общих принципах организации местного самоуправления в Российской Федерации», СанПиН 2.1.2882-11 «Гигиенические требования к размещению, устройству и содержанию кладбищ, зданий и со</w:t>
      </w:r>
      <w:r>
        <w:t>оружений похоронного назначения», утвержденным Постановлением Главного Государственного санитарного врача Российской Федерации от 28.06.2011 года № 84, руководствуясь</w:t>
      </w:r>
      <w:proofErr w:type="gramEnd"/>
      <w:r>
        <w:t xml:space="preserve"> Уставом сельского поселения сельского поселения </w:t>
      </w:r>
      <w:proofErr w:type="spellStart"/>
      <w:r>
        <w:t>Ковардинский</w:t>
      </w:r>
      <w:proofErr w:type="spellEnd"/>
      <w:r>
        <w:t xml:space="preserve"> сельсовет</w:t>
      </w:r>
    </w:p>
    <w:p w:rsidR="0077210D" w:rsidRDefault="00B22303">
      <w:pPr>
        <w:pStyle w:val="20"/>
        <w:framePr w:w="10416" w:h="2380" w:hRule="exact" w:wrap="none" w:vAnchor="page" w:hAnchor="page" w:x="1141" w:y="11587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left="5" w:right="9" w:firstLine="580"/>
        <w:jc w:val="both"/>
      </w:pPr>
      <w:r>
        <w:t xml:space="preserve">Утвердить Порядок </w:t>
      </w:r>
      <w:r>
        <w:t>деятельности общественных кладбищ на территории</w:t>
      </w:r>
      <w:r>
        <w:br/>
        <w:t xml:space="preserve">сельского поселения </w:t>
      </w:r>
      <w:proofErr w:type="spellStart"/>
      <w:r>
        <w:t>Ковардинский</w:t>
      </w:r>
      <w:proofErr w:type="spellEnd"/>
      <w:r>
        <w:t xml:space="preserve"> сельсовет (Приложение №1).</w:t>
      </w:r>
    </w:p>
    <w:p w:rsidR="0077210D" w:rsidRDefault="00B22303">
      <w:pPr>
        <w:pStyle w:val="20"/>
        <w:framePr w:w="10416" w:h="2380" w:hRule="exact" w:wrap="none" w:vAnchor="page" w:hAnchor="page" w:x="1141" w:y="11587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left="5" w:right="9" w:firstLine="580"/>
        <w:jc w:val="both"/>
      </w:pPr>
      <w:r>
        <w:t>Утвердить Правила содержания мест погребения в сельском поселении</w:t>
      </w:r>
      <w:r>
        <w:br/>
      </w:r>
      <w:proofErr w:type="spellStart"/>
      <w:r>
        <w:t>Ковардинский</w:t>
      </w:r>
      <w:proofErr w:type="spellEnd"/>
      <w:r>
        <w:t xml:space="preserve"> сельсовет (Приложение №2).</w:t>
      </w:r>
    </w:p>
    <w:p w:rsidR="0077210D" w:rsidRDefault="00B22303">
      <w:pPr>
        <w:pStyle w:val="20"/>
        <w:framePr w:w="10416" w:h="2380" w:hRule="exact" w:wrap="none" w:vAnchor="page" w:hAnchor="page" w:x="1141" w:y="11587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left="5" w:right="9" w:firstLine="580"/>
        <w:jc w:val="both"/>
      </w:pPr>
      <w:r>
        <w:t>Опубликовать настоящее решение на официаль</w:t>
      </w:r>
      <w:r>
        <w:t>ном сайте администрации</w:t>
      </w:r>
      <w:r>
        <w:br/>
        <w:t xml:space="preserve">сельского </w:t>
      </w:r>
      <w:proofErr w:type="spellStart"/>
      <w:r>
        <w:t>посщдшшя</w:t>
      </w:r>
      <w:proofErr w:type="spellEnd"/>
      <w:r>
        <w:t xml:space="preserve"> </w:t>
      </w:r>
      <w:proofErr w:type="spellStart"/>
      <w:r>
        <w:t>Ковардинский</w:t>
      </w:r>
      <w:proofErr w:type="spellEnd"/>
      <w:r>
        <w:t xml:space="preserve"> сельсовет в информационно-</w:t>
      </w:r>
      <w:r w:rsidR="006040A3">
        <w:t>телекоммуникационной сети «Интернет».</w:t>
      </w:r>
    </w:p>
    <w:p w:rsidR="0077210D" w:rsidRDefault="00B22303">
      <w:pPr>
        <w:pStyle w:val="20"/>
        <w:framePr w:wrap="none" w:vAnchor="page" w:hAnchor="page" w:x="1141" w:y="10988"/>
        <w:shd w:val="clear" w:color="auto" w:fill="auto"/>
        <w:spacing w:line="260" w:lineRule="exact"/>
        <w:ind w:left="4340"/>
      </w:pPr>
      <w:r>
        <w:t>ПОСТАНОВЛЯЮ:</w:t>
      </w:r>
    </w:p>
    <w:p w:rsidR="0077210D" w:rsidRDefault="006040A3" w:rsidP="006040A3">
      <w:pPr>
        <w:pStyle w:val="22"/>
        <w:framePr w:wrap="none" w:vAnchor="page" w:hAnchor="page" w:x="2009" w:y="14852"/>
        <w:shd w:val="clear" w:color="auto" w:fill="auto"/>
        <w:spacing w:line="260" w:lineRule="exact"/>
      </w:pPr>
      <w:r>
        <w:t xml:space="preserve">Глава сельского поселения                                                   </w:t>
      </w:r>
      <w:r w:rsidR="00B22303">
        <w:t xml:space="preserve">Р.Г. </w:t>
      </w:r>
      <w:proofErr w:type="spellStart"/>
      <w:r w:rsidR="00B22303">
        <w:t>Абдрахманов</w:t>
      </w:r>
      <w:proofErr w:type="spellEnd"/>
    </w:p>
    <w:p w:rsidR="0077210D" w:rsidRDefault="0077210D">
      <w:pPr>
        <w:rPr>
          <w:sz w:val="2"/>
          <w:szCs w:val="2"/>
        </w:rPr>
        <w:sectPr w:rsidR="007721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10D" w:rsidRDefault="00B22303">
      <w:pPr>
        <w:pStyle w:val="50"/>
        <w:framePr w:w="10445" w:h="13844" w:hRule="exact" w:wrap="none" w:vAnchor="page" w:hAnchor="page" w:x="1155" w:y="2015"/>
        <w:shd w:val="clear" w:color="auto" w:fill="auto"/>
        <w:ind w:left="5720"/>
      </w:pPr>
      <w:r>
        <w:lastRenderedPageBreak/>
        <w:t xml:space="preserve">Приложение №1 к постановлению </w:t>
      </w:r>
      <w:r>
        <w:t xml:space="preserve">администрации сельского поселения </w:t>
      </w:r>
      <w:proofErr w:type="spellStart"/>
      <w:r>
        <w:t>Ковардинский</w:t>
      </w:r>
      <w:proofErr w:type="spellEnd"/>
      <w:r>
        <w:t xml:space="preserve"> сельсовет</w:t>
      </w:r>
    </w:p>
    <w:p w:rsidR="0077210D" w:rsidRDefault="00B22303">
      <w:pPr>
        <w:pStyle w:val="50"/>
        <w:framePr w:w="10445" w:h="13844" w:hRule="exact" w:wrap="none" w:vAnchor="page" w:hAnchor="page" w:x="1155" w:y="2015"/>
        <w:shd w:val="clear" w:color="auto" w:fill="auto"/>
        <w:spacing w:after="56"/>
      </w:pPr>
      <w:r>
        <w:t>от 01.06.2020 №28</w:t>
      </w:r>
    </w:p>
    <w:p w:rsidR="0077210D" w:rsidRDefault="00B22303">
      <w:pPr>
        <w:pStyle w:val="60"/>
        <w:framePr w:w="10445" w:h="13844" w:hRule="exact" w:wrap="none" w:vAnchor="page" w:hAnchor="page" w:x="1155" w:y="2015"/>
        <w:shd w:val="clear" w:color="auto" w:fill="auto"/>
        <w:spacing w:before="0"/>
      </w:pPr>
      <w:r>
        <w:t>Порядок</w:t>
      </w:r>
    </w:p>
    <w:p w:rsidR="0077210D" w:rsidRDefault="00B22303">
      <w:pPr>
        <w:pStyle w:val="60"/>
        <w:framePr w:w="10445" w:h="13844" w:hRule="exact" w:wrap="none" w:vAnchor="page" w:hAnchor="page" w:x="1155" w:y="2015"/>
        <w:shd w:val="clear" w:color="auto" w:fill="auto"/>
        <w:spacing w:before="0" w:after="151"/>
      </w:pPr>
      <w:r>
        <w:t>деятельности общественных кладбищ на территории</w:t>
      </w:r>
      <w:r>
        <w:br/>
        <w:t xml:space="preserve">сельского поселения </w:t>
      </w:r>
      <w:proofErr w:type="spellStart"/>
      <w:r>
        <w:t>Ковардинский</w:t>
      </w:r>
      <w:proofErr w:type="spellEnd"/>
      <w:r>
        <w:t xml:space="preserve"> сельсовет</w:t>
      </w:r>
    </w:p>
    <w:p w:rsidR="0077210D" w:rsidRDefault="00B22303">
      <w:pPr>
        <w:pStyle w:val="50"/>
        <w:framePr w:w="10445" w:h="13844" w:hRule="exact" w:wrap="none" w:vAnchor="page" w:hAnchor="page" w:x="1155" w:y="2015"/>
        <w:shd w:val="clear" w:color="auto" w:fill="auto"/>
        <w:spacing w:after="31" w:line="240" w:lineRule="exact"/>
        <w:jc w:val="center"/>
      </w:pPr>
      <w:r>
        <w:t>1. Общие положения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2"/>
        </w:numPr>
        <w:shd w:val="clear" w:color="auto" w:fill="auto"/>
        <w:tabs>
          <w:tab w:val="left" w:pos="481"/>
        </w:tabs>
        <w:jc w:val="left"/>
      </w:pPr>
      <w:r>
        <w:t xml:space="preserve">Настоящий Порядок деятельности общественных кладбищ (далее - </w:t>
      </w:r>
      <w:r>
        <w:t>Порядок) разработан в соответствии с Федеральным законом от 12 января 1996 года№ 8-ФЗ «О погребении и похоронном деле». Федеральным законом от 06 октября 2003 года № 131 -ФЗ «Об общих принципах организации местного самоуправления в Российской Федерации».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2"/>
        </w:numPr>
        <w:shd w:val="clear" w:color="auto" w:fill="auto"/>
        <w:tabs>
          <w:tab w:val="left" w:pos="476"/>
        </w:tabs>
        <w:jc w:val="left"/>
      </w:pPr>
      <w:r>
        <w:t>Г</w:t>
      </w:r>
      <w:r>
        <w:t>раждане самостоятельно организовывают погребение с обязательной регистрацией места захоронения в администрации сельского поселения.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2"/>
        </w:numPr>
        <w:shd w:val="clear" w:color="auto" w:fill="auto"/>
        <w:tabs>
          <w:tab w:val="left" w:pos="476"/>
        </w:tabs>
        <w:jc w:val="left"/>
      </w:pPr>
      <w:r>
        <w:t xml:space="preserve">Работы по содержанию, благоустройству и реконструкции кладбища осуществляет администрация сельского поселения </w:t>
      </w:r>
      <w:proofErr w:type="spellStart"/>
      <w:r>
        <w:t>Ковардинский</w:t>
      </w:r>
      <w:proofErr w:type="spellEnd"/>
      <w:r>
        <w:t xml:space="preserve"> с</w:t>
      </w:r>
      <w:r>
        <w:t>ельсовет.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2"/>
        </w:numPr>
        <w:shd w:val="clear" w:color="auto" w:fill="auto"/>
        <w:tabs>
          <w:tab w:val="left" w:pos="447"/>
        </w:tabs>
        <w:jc w:val="both"/>
      </w:pPr>
      <w:r>
        <w:t>Действующие кладбища.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3"/>
        </w:numPr>
        <w:shd w:val="clear" w:color="auto" w:fill="auto"/>
        <w:tabs>
          <w:tab w:val="left" w:pos="677"/>
        </w:tabs>
        <w:spacing w:after="87"/>
        <w:jc w:val="left"/>
      </w:pPr>
      <w:r>
        <w:t xml:space="preserve">На территории сельского поселения </w:t>
      </w:r>
      <w:proofErr w:type="spellStart"/>
      <w:r>
        <w:t>Ковардинский</w:t>
      </w:r>
      <w:proofErr w:type="spellEnd"/>
      <w:r>
        <w:t xml:space="preserve"> сельсовет располагается 5 (пять) общественных кладбищ: с</w:t>
      </w:r>
      <w:proofErr w:type="gramStart"/>
      <w:r>
        <w:t>.К</w:t>
      </w:r>
      <w:proofErr w:type="gramEnd"/>
      <w:r>
        <w:t>оварды-2;с.Юлуково-1; д.Акташево-1 ;д.Сабаево-1.</w:t>
      </w:r>
    </w:p>
    <w:p w:rsidR="0077210D" w:rsidRDefault="00B22303">
      <w:pPr>
        <w:pStyle w:val="50"/>
        <w:framePr w:w="10445" w:h="13844" w:hRule="exact" w:wrap="none" w:vAnchor="page" w:hAnchor="page" w:x="1155" w:y="2015"/>
        <w:shd w:val="clear" w:color="auto" w:fill="auto"/>
        <w:spacing w:after="26" w:line="240" w:lineRule="exact"/>
        <w:jc w:val="center"/>
      </w:pPr>
      <w:r>
        <w:t>2. Порядок погребения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4"/>
        </w:numPr>
        <w:shd w:val="clear" w:color="auto" w:fill="auto"/>
        <w:tabs>
          <w:tab w:val="left" w:pos="630"/>
        </w:tabs>
        <w:jc w:val="left"/>
      </w:pPr>
      <w:r>
        <w:t xml:space="preserve">Погребение - обрядовые действия по захоронению </w:t>
      </w:r>
      <w:r>
        <w:t>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4"/>
        </w:numPr>
        <w:shd w:val="clear" w:color="auto" w:fill="auto"/>
        <w:tabs>
          <w:tab w:val="left" w:pos="481"/>
        </w:tabs>
        <w:jc w:val="left"/>
      </w:pPr>
      <w:r>
        <w:t>Погребение умершего (погибшего) производится на основании свидетельства о смерти, выданного ор</w:t>
      </w:r>
      <w:r>
        <w:t>ганами ЗАГС,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</w:t>
      </w:r>
      <w:r>
        <w:t>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4"/>
        </w:numPr>
        <w:shd w:val="clear" w:color="auto" w:fill="auto"/>
        <w:tabs>
          <w:tab w:val="left" w:pos="471"/>
        </w:tabs>
        <w:jc w:val="left"/>
      </w:pPr>
      <w:r>
        <w:t xml:space="preserve">На общественных кладбищах погребение может осуществляться с учетом </w:t>
      </w:r>
      <w:proofErr w:type="spellStart"/>
      <w:r>
        <w:t>верои</w:t>
      </w:r>
      <w:r>
        <w:t>споведальных</w:t>
      </w:r>
      <w:proofErr w:type="spellEnd"/>
      <w:r>
        <w:t>, воинских, и иных обычаев и традиций. На общественных кладбищах предусматриваются обособленные земельные участки (зоны) одиночных, родственных захоронений. Другие виды захоронений не предусмотрены.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4"/>
        </w:numPr>
        <w:shd w:val="clear" w:color="auto" w:fill="auto"/>
        <w:tabs>
          <w:tab w:val="left" w:pos="471"/>
        </w:tabs>
        <w:jc w:val="left"/>
      </w:pPr>
      <w:r>
        <w:t>Размер бесплатно предоставляемого участка зем</w:t>
      </w:r>
      <w:r>
        <w:t>ли на территориях общественных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77210D" w:rsidRDefault="00B22303">
      <w:pPr>
        <w:pStyle w:val="50"/>
        <w:framePr w:w="10445" w:h="13844" w:hRule="exact" w:wrap="none" w:vAnchor="page" w:hAnchor="page" w:x="1155" w:y="2015"/>
        <w:numPr>
          <w:ilvl w:val="0"/>
          <w:numId w:val="4"/>
        </w:numPr>
        <w:shd w:val="clear" w:color="auto" w:fill="auto"/>
        <w:tabs>
          <w:tab w:val="left" w:pos="490"/>
        </w:tabs>
        <w:jc w:val="left"/>
      </w:pPr>
      <w:r>
        <w:t xml:space="preserve">Одиночные захоронения - места </w:t>
      </w:r>
      <w:r>
        <w:t>захоронения, предоставляемые бесплатно на территории общественных кладбищ для погребения одиноких граждан, граждан, при захоронении которых супруг, близкие родственники (дети, родители, усыновленные, усыновители, родные братья и родные сестры, внуки, дедуш</w:t>
      </w:r>
      <w:r>
        <w:t xml:space="preserve">ки, бабушки), иные родственники, законные представители умершего (погибшего) или иные лица, взявшие на себя обязанность осуществить погребение умершего (погибшего), (далее также - </w:t>
      </w:r>
      <w:proofErr w:type="gramStart"/>
      <w:r>
        <w:t>лицо</w:t>
      </w:r>
      <w:proofErr w:type="gramEnd"/>
      <w:r>
        <w:t xml:space="preserve"> взявшее на себя обязанность осуществить погребение), не заявило о созда</w:t>
      </w:r>
      <w:r>
        <w:t xml:space="preserve">нии родственного или семейного захоронения, а также граждан, личность которых не установлена органами внутренних дел, или не имеющих супруга, близких родственников, или иных родственников, либо законного представителя или при невозможности ими осуществить </w:t>
      </w:r>
      <w:r>
        <w:t>погребение. Размер предоставляемого участка земли для захоронения в указанном случае составляет 5 м</w:t>
      </w:r>
      <w:proofErr w:type="gramStart"/>
      <w:r>
        <w:rPr>
          <w:vertAlign w:val="superscript"/>
        </w:rPr>
        <w:t>2</w:t>
      </w:r>
      <w:proofErr w:type="gramEnd"/>
      <w:r>
        <w:t xml:space="preserve"> (2 м х 2,5м).</w:t>
      </w:r>
    </w:p>
    <w:p w:rsidR="0077210D" w:rsidRDefault="0077210D">
      <w:pPr>
        <w:rPr>
          <w:sz w:val="2"/>
          <w:szCs w:val="2"/>
        </w:rPr>
        <w:sectPr w:rsidR="007721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068"/>
        </w:tabs>
        <w:ind w:left="560"/>
        <w:jc w:val="left"/>
      </w:pPr>
      <w:r>
        <w:lastRenderedPageBreak/>
        <w:t>Родственные захоронения - места захоронения, предоставляемые бесплатно на территории общественных кладбищ для погребени</w:t>
      </w:r>
      <w:r>
        <w:t xml:space="preserve">я умершего таким образом, чтобы гарантировать погребение на этом же месте захоронения супруга или близкого родственника умершего (погибшего). Места родственных захоронений предоставляются непосредственно при погребении умершего, </w:t>
      </w:r>
      <w:proofErr w:type="spellStart"/>
      <w:r>
        <w:t>го</w:t>
      </w:r>
      <w:proofErr w:type="spellEnd"/>
      <w:r>
        <w:t xml:space="preserve"> есть в день обращения в </w:t>
      </w:r>
      <w:r>
        <w:t>администрацию с заявлением о предоставлении места родственного захоронения. Размер предоставляемого участка земли для родственного захоронения составляет 10 м</w:t>
      </w:r>
      <w:r>
        <w:rPr>
          <w:vertAlign w:val="superscript"/>
        </w:rPr>
        <w:t>2</w:t>
      </w:r>
      <w:r>
        <w:t xml:space="preserve"> (4м х 2,5м</w:t>
      </w:r>
      <w:proofErr w:type="gramStart"/>
      <w:r>
        <w:t xml:space="preserve"> )</w:t>
      </w:r>
      <w:proofErr w:type="gramEnd"/>
      <w:r>
        <w:t>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068"/>
        </w:tabs>
        <w:ind w:left="560"/>
        <w:jc w:val="both"/>
      </w:pPr>
      <w:r>
        <w:t xml:space="preserve">Каждое захоронение, произведенное на территории кладбища, регистрируется в книге </w:t>
      </w:r>
      <w:r>
        <w:t xml:space="preserve">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наличии медицинского свидетельства о смерти, а регистрация захоронения урны </w:t>
      </w:r>
      <w:r>
        <w:t>с прахом - при наличии свидетельства о смерти, выданного органами ЗАГС, и справки о кремации.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068"/>
        </w:tabs>
        <w:ind w:left="560"/>
        <w:jc w:val="left"/>
      </w:pPr>
      <w:r>
        <w:t>На всех общественных кладбищах участки под захоронение выделяются в порядке очередности, установленной планировкой кладбища.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068"/>
        </w:tabs>
        <w:ind w:left="560"/>
        <w:jc w:val="both"/>
      </w:pPr>
      <w:r>
        <w:t>В случае отсутствия на участке кладби</w:t>
      </w:r>
      <w:r>
        <w:t>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254"/>
        </w:tabs>
        <w:ind w:left="560"/>
        <w:jc w:val="left"/>
      </w:pPr>
      <w:r>
        <w:t xml:space="preserve">Погребение умершего рядом с ранее захороненным в могилу умершим родственником возможно при наличии </w:t>
      </w:r>
      <w:r>
        <w:t>на указанном месте свободного участка земли.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151"/>
        </w:tabs>
        <w:ind w:left="560"/>
        <w:jc w:val="both"/>
      </w:pPr>
      <w:r>
        <w:t>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 с уч</w:t>
      </w:r>
      <w:r>
        <w:t>етом состава грунта, гидрогеологических и климатических условий мест захоронения, если не предусмотрена эксгумация.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156"/>
        </w:tabs>
        <w:ind w:left="560"/>
        <w:jc w:val="left"/>
      </w:pPr>
      <w:r>
        <w:t>Не допускается погребение в одном гробу, капсуле или урне останков или праха нескольких умерших.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151"/>
        </w:tabs>
        <w:ind w:left="560"/>
        <w:jc w:val="both"/>
      </w:pPr>
      <w:r>
        <w:t>Погребение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ичность которых не установ</w:t>
      </w:r>
      <w:r>
        <w:t>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специализированн</w:t>
      </w:r>
      <w:r>
        <w:t xml:space="preserve">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>
        <w:t>патолого-анатомических</w:t>
      </w:r>
      <w:proofErr w:type="gramEnd"/>
      <w:r>
        <w:t xml:space="preserve"> исследований судебно- медицинской эксперт</w:t>
      </w:r>
      <w:r>
        <w:t>изы.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156"/>
        </w:tabs>
        <w:ind w:left="560"/>
        <w:jc w:val="both"/>
      </w:pPr>
      <w: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</w:t>
      </w:r>
      <w:r>
        <w:t>специализированной</w:t>
      </w:r>
    </w:p>
    <w:p w:rsidR="0077210D" w:rsidRDefault="00B22303">
      <w:pPr>
        <w:pStyle w:val="50"/>
        <w:framePr w:w="10949" w:h="10805" w:hRule="exact" w:wrap="none" w:vAnchor="page" w:hAnchor="page" w:x="747" w:y="801"/>
        <w:shd w:val="clear" w:color="auto" w:fill="auto"/>
        <w:ind w:left="560" w:hanging="560"/>
        <w:jc w:val="both"/>
      </w:pPr>
      <w:r>
        <w:t>^ службой,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</w:p>
    <w:p w:rsidR="0077210D" w:rsidRDefault="00B22303">
      <w:pPr>
        <w:pStyle w:val="50"/>
        <w:framePr w:w="10949" w:h="10805" w:hRule="exact" w:wrap="none" w:vAnchor="page" w:hAnchor="page" w:x="747" w:y="801"/>
        <w:numPr>
          <w:ilvl w:val="0"/>
          <w:numId w:val="5"/>
        </w:numPr>
        <w:shd w:val="clear" w:color="auto" w:fill="auto"/>
        <w:tabs>
          <w:tab w:val="left" w:pos="1254"/>
        </w:tabs>
        <w:ind w:left="560"/>
        <w:jc w:val="left"/>
      </w:pPr>
      <w:r>
        <w:t>Перезахоронение останков умерших производит</w:t>
      </w:r>
      <w:r>
        <w:t>ся в соответствии с действующим законодательством.</w:t>
      </w:r>
    </w:p>
    <w:p w:rsidR="0077210D" w:rsidRDefault="00B22303">
      <w:pPr>
        <w:pStyle w:val="50"/>
        <w:framePr w:w="10949" w:h="3989" w:hRule="exact" w:wrap="none" w:vAnchor="page" w:hAnchor="page" w:x="747" w:y="11955"/>
        <w:shd w:val="clear" w:color="auto" w:fill="auto"/>
        <w:spacing w:after="81" w:line="240" w:lineRule="exact"/>
        <w:ind w:left="2760"/>
        <w:jc w:val="left"/>
      </w:pPr>
      <w:r>
        <w:t>3. Установка надмогильных сооружений и их содержание</w:t>
      </w:r>
    </w:p>
    <w:p w:rsidR="0077210D" w:rsidRDefault="00B22303">
      <w:pPr>
        <w:pStyle w:val="50"/>
        <w:framePr w:w="10949" w:h="3989" w:hRule="exact" w:wrap="none" w:vAnchor="page" w:hAnchor="page" w:x="747" w:y="11955"/>
        <w:numPr>
          <w:ilvl w:val="0"/>
          <w:numId w:val="6"/>
        </w:numPr>
        <w:shd w:val="clear" w:color="auto" w:fill="auto"/>
        <w:tabs>
          <w:tab w:val="left" w:pos="1068"/>
        </w:tabs>
        <w:ind w:left="560"/>
        <w:jc w:val="both"/>
      </w:pPr>
      <w:r>
        <w:t xml:space="preserve">Установка надмогильных сооружений (надгробий) и оград на кладбищах допускается только </w:t>
      </w:r>
      <w:proofErr w:type="gramStart"/>
      <w:r>
        <w:t>в</w:t>
      </w:r>
      <w:proofErr w:type="gramEnd"/>
    </w:p>
    <w:p w:rsidR="0077210D" w:rsidRDefault="00B22303">
      <w:pPr>
        <w:pStyle w:val="50"/>
        <w:framePr w:w="10949" w:h="3989" w:hRule="exact" w:wrap="none" w:vAnchor="page" w:hAnchor="page" w:x="747" w:y="11955"/>
        <w:shd w:val="clear" w:color="auto" w:fill="auto"/>
        <w:tabs>
          <w:tab w:val="left" w:pos="4088"/>
          <w:tab w:val="left" w:pos="7155"/>
          <w:tab w:val="left" w:pos="10218"/>
        </w:tabs>
        <w:ind w:left="560"/>
        <w:jc w:val="both"/>
      </w:pPr>
      <w:proofErr w:type="gramStart"/>
      <w:r>
        <w:t>границах</w:t>
      </w:r>
      <w:proofErr w:type="gramEnd"/>
      <w:r>
        <w:t xml:space="preserve"> предоставленных мест захоронения. Устанавливаемые </w:t>
      </w:r>
      <w:r>
        <w:t xml:space="preserve">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>
        <w:t>соседними</w:t>
      </w:r>
      <w:proofErr w:type="gramEnd"/>
      <w:r>
        <w:t>. Высота надмогильных сооружений не должна превышать 2 метров, оград</w:t>
      </w:r>
      <w:r>
        <w:tab/>
        <w:t>-</w:t>
      </w:r>
      <w:r>
        <w:tab/>
        <w:t>1</w:t>
      </w:r>
      <w:r>
        <w:tab/>
        <w:t>метра.</w:t>
      </w:r>
    </w:p>
    <w:p w:rsidR="0077210D" w:rsidRDefault="00B22303">
      <w:pPr>
        <w:pStyle w:val="50"/>
        <w:framePr w:w="10949" w:h="3989" w:hRule="exact" w:wrap="none" w:vAnchor="page" w:hAnchor="page" w:x="747" w:y="11955"/>
        <w:numPr>
          <w:ilvl w:val="0"/>
          <w:numId w:val="6"/>
        </w:numPr>
        <w:shd w:val="clear" w:color="auto" w:fill="auto"/>
        <w:tabs>
          <w:tab w:val="left" w:pos="1068"/>
        </w:tabs>
        <w:ind w:left="560"/>
        <w:jc w:val="both"/>
      </w:pPr>
      <w:r>
        <w:t>Монтаж, демонтаж, ремонт, замена надмог</w:t>
      </w:r>
      <w:r>
        <w:t>ильных сооружений (надгробий) и оград</w:t>
      </w:r>
    </w:p>
    <w:p w:rsidR="0077210D" w:rsidRDefault="00B22303">
      <w:pPr>
        <w:pStyle w:val="50"/>
        <w:framePr w:w="10949" w:h="3989" w:hRule="exact" w:wrap="none" w:vAnchor="page" w:hAnchor="page" w:x="747" w:y="11955"/>
        <w:shd w:val="clear" w:color="auto" w:fill="auto"/>
        <w:tabs>
          <w:tab w:val="left" w:pos="4491"/>
          <w:tab w:val="left" w:pos="9584"/>
        </w:tabs>
        <w:ind w:left="560"/>
        <w:jc w:val="both"/>
      </w:pPr>
      <w:r>
        <w:t>осуществляются на основании письменного уведомления администрации поселения при предъявлении лицом, на которое зарегистрировано место захоронения (или по его письменному поручению иным лицом), паспорта или иного докуме</w:t>
      </w:r>
      <w:r>
        <w:t>нта, удостоверяющего личность, свидетельства о</w:t>
      </w:r>
      <w:r>
        <w:tab/>
        <w:t>регистрации</w:t>
      </w:r>
      <w:r>
        <w:tab/>
        <w:t>захоронения.</w:t>
      </w:r>
    </w:p>
    <w:p w:rsidR="0077210D" w:rsidRDefault="00B22303">
      <w:pPr>
        <w:pStyle w:val="50"/>
        <w:framePr w:w="10949" w:h="3989" w:hRule="exact" w:wrap="none" w:vAnchor="page" w:hAnchor="page" w:x="747" w:y="11955"/>
        <w:numPr>
          <w:ilvl w:val="0"/>
          <w:numId w:val="6"/>
        </w:numPr>
        <w:shd w:val="clear" w:color="auto" w:fill="auto"/>
        <w:tabs>
          <w:tab w:val="left" w:pos="1068"/>
        </w:tabs>
        <w:ind w:left="560"/>
        <w:jc w:val="both"/>
      </w:pPr>
      <w:r>
        <w:t>Надписи на надмогильных сооружениях (надгробиях) должны соответствовать сведениям о</w:t>
      </w:r>
    </w:p>
    <w:p w:rsidR="0077210D" w:rsidRDefault="00B22303">
      <w:pPr>
        <w:pStyle w:val="50"/>
        <w:framePr w:w="10949" w:h="3989" w:hRule="exact" w:wrap="none" w:vAnchor="page" w:hAnchor="page" w:x="747" w:y="11955"/>
        <w:shd w:val="clear" w:color="auto" w:fill="auto"/>
        <w:tabs>
          <w:tab w:val="left" w:pos="3046"/>
          <w:tab w:val="left" w:pos="5514"/>
          <w:tab w:val="left" w:pos="6608"/>
          <w:tab w:val="left" w:pos="8374"/>
          <w:tab w:val="left" w:pos="9949"/>
        </w:tabs>
        <w:ind w:left="560"/>
        <w:jc w:val="both"/>
      </w:pPr>
      <w:r>
        <w:t>действительно</w:t>
      </w:r>
      <w:r>
        <w:tab/>
      </w:r>
      <w:proofErr w:type="gramStart"/>
      <w:r>
        <w:t>захороненных</w:t>
      </w:r>
      <w:proofErr w:type="gramEnd"/>
      <w:r>
        <w:tab/>
        <w:t>в</w:t>
      </w:r>
      <w:r>
        <w:tab/>
        <w:t>данном</w:t>
      </w:r>
      <w:r>
        <w:tab/>
        <w:t>месте</w:t>
      </w:r>
      <w:r>
        <w:tab/>
        <w:t>умерших.</w:t>
      </w:r>
    </w:p>
    <w:p w:rsidR="0077210D" w:rsidRDefault="00B22303">
      <w:pPr>
        <w:pStyle w:val="50"/>
        <w:framePr w:w="10949" w:h="3989" w:hRule="exact" w:wrap="none" w:vAnchor="page" w:hAnchor="page" w:x="747" w:y="11955"/>
        <w:numPr>
          <w:ilvl w:val="0"/>
          <w:numId w:val="6"/>
        </w:numPr>
        <w:shd w:val="clear" w:color="auto" w:fill="auto"/>
        <w:tabs>
          <w:tab w:val="left" w:pos="1068"/>
        </w:tabs>
        <w:ind w:left="560"/>
        <w:jc w:val="both"/>
      </w:pPr>
      <w:r>
        <w:t>Срок использования надмогильных сооружений (надгр</w:t>
      </w:r>
      <w:r>
        <w:t xml:space="preserve">обий) и оград не ограничивается, </w:t>
      </w:r>
      <w:proofErr w:type="gramStart"/>
      <w:r>
        <w:t>за</w:t>
      </w:r>
      <w:proofErr w:type="gramEnd"/>
    </w:p>
    <w:p w:rsidR="0077210D" w:rsidRDefault="0077210D">
      <w:pPr>
        <w:rPr>
          <w:sz w:val="2"/>
          <w:szCs w:val="2"/>
        </w:rPr>
        <w:sectPr w:rsidR="007721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10D" w:rsidRDefault="00B22303">
      <w:pPr>
        <w:pStyle w:val="50"/>
        <w:framePr w:w="10949" w:h="7148" w:hRule="exact" w:wrap="none" w:vAnchor="page" w:hAnchor="page" w:x="706" w:y="1039"/>
        <w:shd w:val="clear" w:color="auto" w:fill="auto"/>
        <w:tabs>
          <w:tab w:val="left" w:pos="2411"/>
          <w:tab w:val="left" w:pos="4149"/>
          <w:tab w:val="left" w:pos="6280"/>
          <w:tab w:val="left" w:pos="8152"/>
          <w:tab w:val="left" w:pos="9544"/>
        </w:tabs>
        <w:ind w:left="520"/>
        <w:jc w:val="left"/>
      </w:pPr>
      <w:r>
        <w:lastRenderedPageBreak/>
        <w:t>исключением случаев признания объекта в установленном порядке ветхим, представляющим угрозу здоровью</w:t>
      </w:r>
      <w:r>
        <w:tab/>
        <w:t>людей,</w:t>
      </w:r>
      <w:r>
        <w:tab/>
        <w:t>сохранности</w:t>
      </w:r>
      <w:r>
        <w:tab/>
        <w:t>соседних</w:t>
      </w:r>
      <w:r>
        <w:tab/>
        <w:t>мест</w:t>
      </w:r>
      <w:r>
        <w:tab/>
        <w:t>захоронения.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7"/>
        </w:numPr>
        <w:shd w:val="clear" w:color="auto" w:fill="auto"/>
        <w:tabs>
          <w:tab w:val="left" w:pos="1046"/>
        </w:tabs>
        <w:ind w:left="520"/>
        <w:jc w:val="left"/>
      </w:pPr>
      <w:r>
        <w:t xml:space="preserve">Надмогильные сооружения устанавливаются с </w:t>
      </w:r>
      <w:r>
        <w:t>соблюдением соответствующих требований строительных норм и правил.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7"/>
        </w:numPr>
        <w:shd w:val="clear" w:color="auto" w:fill="auto"/>
        <w:tabs>
          <w:tab w:val="left" w:pos="1046"/>
        </w:tabs>
        <w:ind w:left="520"/>
        <w:jc w:val="left"/>
      </w:pPr>
      <w: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7"/>
        </w:numPr>
        <w:shd w:val="clear" w:color="auto" w:fill="auto"/>
        <w:tabs>
          <w:tab w:val="left" w:pos="1046"/>
        </w:tabs>
        <w:spacing w:after="87"/>
        <w:ind w:left="520"/>
        <w:jc w:val="left"/>
      </w:pPr>
      <w:r>
        <w:t xml:space="preserve">Администрация поселения за установленные надмогильные сооружения </w:t>
      </w:r>
      <w:r>
        <w:t>материальной ответственности не несет.</w:t>
      </w:r>
    </w:p>
    <w:p w:rsidR="0077210D" w:rsidRDefault="00B22303">
      <w:pPr>
        <w:pStyle w:val="50"/>
        <w:framePr w:w="10949" w:h="7148" w:hRule="exact" w:wrap="none" w:vAnchor="page" w:hAnchor="page" w:x="706" w:y="1039"/>
        <w:shd w:val="clear" w:color="auto" w:fill="auto"/>
        <w:spacing w:after="81" w:line="240" w:lineRule="exact"/>
        <w:ind w:right="420"/>
        <w:jc w:val="center"/>
      </w:pPr>
      <w:r>
        <w:t>4. Правила работы кладбищ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tabs>
          <w:tab w:val="left" w:pos="1051"/>
        </w:tabs>
        <w:ind w:left="520"/>
        <w:jc w:val="both"/>
      </w:pPr>
      <w:r>
        <w:t>Кладбища открыты для посещения ежедневно.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tabs>
          <w:tab w:val="left" w:pos="1254"/>
          <w:tab w:val="left" w:pos="5123"/>
          <w:tab w:val="left" w:pos="8766"/>
        </w:tabs>
        <w:ind w:left="520"/>
        <w:jc w:val="both"/>
      </w:pPr>
      <w:r>
        <w:t>Захоронение на кладбищах</w:t>
      </w:r>
      <w:r>
        <w:tab/>
        <w:t>производится ежедневно с</w:t>
      </w:r>
      <w:r>
        <w:tab/>
        <w:t>10.00 до 17.00.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ind w:left="520"/>
        <w:jc w:val="both"/>
      </w:pPr>
      <w:r>
        <w:t xml:space="preserve"> На территории кладбища посетители должны соблюдать общественный порядок и тишину.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tabs>
          <w:tab w:val="left" w:pos="1051"/>
        </w:tabs>
        <w:ind w:left="520"/>
        <w:jc w:val="both"/>
      </w:pPr>
      <w:r>
        <w:t>Посетители кладбища имеют право: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устанавливать памятники в соответствии с требованиями настоящего Порядка;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сажать цветы на могильном участке;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другие права предусмотренные действующим законодательством.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tabs>
          <w:tab w:val="left" w:pos="1051"/>
        </w:tabs>
        <w:ind w:left="520"/>
        <w:jc w:val="both"/>
      </w:pPr>
      <w:r>
        <w:t>На территории кладбища посетителям запрещается: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портит</w:t>
      </w:r>
      <w:r>
        <w:t>ь памятники, оборудование кладбища, засорять территорию;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ломать зеленые насаждения, рвать цветы, собирать венки;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выгуливать собак, пасти домашний скот, ловить птиц, собирать грибы;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9"/>
        </w:numPr>
        <w:shd w:val="clear" w:color="auto" w:fill="auto"/>
        <w:tabs>
          <w:tab w:val="left" w:pos="778"/>
        </w:tabs>
        <w:ind w:left="520"/>
        <w:jc w:val="both"/>
      </w:pPr>
      <w:r>
        <w:t>заниматься коммерческой деятельностью.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tabs>
          <w:tab w:val="left" w:pos="1051"/>
        </w:tabs>
        <w:ind w:left="520"/>
        <w:jc w:val="both"/>
      </w:pPr>
      <w:r>
        <w:t>Возникающие имущественные и другие с</w:t>
      </w:r>
      <w:r>
        <w:t>поры между гражданами и администрацией</w:t>
      </w:r>
    </w:p>
    <w:p w:rsidR="0077210D" w:rsidRDefault="00B22303">
      <w:pPr>
        <w:pStyle w:val="50"/>
        <w:framePr w:w="10949" w:h="7148" w:hRule="exact" w:wrap="none" w:vAnchor="page" w:hAnchor="page" w:x="706" w:y="1039"/>
        <w:shd w:val="clear" w:color="auto" w:fill="auto"/>
        <w:tabs>
          <w:tab w:val="left" w:pos="2982"/>
          <w:tab w:val="left" w:pos="4149"/>
          <w:tab w:val="left" w:pos="6918"/>
          <w:tab w:val="left" w:pos="10005"/>
        </w:tabs>
        <w:ind w:left="520"/>
        <w:jc w:val="both"/>
      </w:pPr>
      <w:r>
        <w:t>разрешаются</w:t>
      </w:r>
      <w:r>
        <w:tab/>
        <w:t>в</w:t>
      </w:r>
      <w:r>
        <w:tab/>
        <w:t>установленном</w:t>
      </w:r>
      <w:r>
        <w:tab/>
        <w:t>законодательством</w:t>
      </w:r>
      <w:r>
        <w:tab/>
        <w:t>порядке.</w:t>
      </w:r>
    </w:p>
    <w:p w:rsidR="0077210D" w:rsidRDefault="00B22303">
      <w:pPr>
        <w:pStyle w:val="50"/>
        <w:framePr w:w="10949" w:h="7148" w:hRule="exact" w:wrap="none" w:vAnchor="page" w:hAnchor="page" w:x="706" w:y="1039"/>
        <w:numPr>
          <w:ilvl w:val="0"/>
          <w:numId w:val="8"/>
        </w:numPr>
        <w:shd w:val="clear" w:color="auto" w:fill="auto"/>
        <w:tabs>
          <w:tab w:val="left" w:pos="1056"/>
        </w:tabs>
        <w:ind w:left="520"/>
        <w:jc w:val="left"/>
      </w:pPr>
      <w:r>
        <w:t xml:space="preserve">За нарушение настоящего Порядка виновные лица несут ответственность в соответствии с действующим </w:t>
      </w:r>
      <w:r>
        <w:rPr>
          <w:rStyle w:val="510pt"/>
        </w:rPr>
        <w:t>законодательством.</w:t>
      </w:r>
    </w:p>
    <w:p w:rsidR="0077210D" w:rsidRDefault="00B22303">
      <w:pPr>
        <w:pStyle w:val="50"/>
        <w:framePr w:w="10949" w:h="1147" w:hRule="exact" w:wrap="none" w:vAnchor="page" w:hAnchor="page" w:x="706" w:y="10029"/>
        <w:shd w:val="clear" w:color="auto" w:fill="auto"/>
        <w:ind w:left="6180"/>
      </w:pPr>
      <w:r>
        <w:t xml:space="preserve">Приложение №2 постановлению администрации </w:t>
      </w:r>
      <w:r>
        <w:t xml:space="preserve">сельского поселения </w:t>
      </w:r>
      <w:proofErr w:type="spellStart"/>
      <w:r>
        <w:t>Ковардпнский</w:t>
      </w:r>
      <w:proofErr w:type="spellEnd"/>
      <w:r>
        <w:t xml:space="preserve"> сельсовет</w:t>
      </w:r>
    </w:p>
    <w:p w:rsidR="0077210D" w:rsidRDefault="00B22303">
      <w:pPr>
        <w:pStyle w:val="50"/>
        <w:framePr w:w="10949" w:h="1147" w:hRule="exact" w:wrap="none" w:vAnchor="page" w:hAnchor="page" w:x="706" w:y="10029"/>
        <w:shd w:val="clear" w:color="auto" w:fill="auto"/>
      </w:pPr>
      <w:r>
        <w:t>от 01.06.2020 №28</w:t>
      </w:r>
    </w:p>
    <w:p w:rsidR="0077210D" w:rsidRDefault="00B22303">
      <w:pPr>
        <w:pStyle w:val="120"/>
        <w:framePr w:w="10949" w:h="2612" w:hRule="exact" w:wrap="none" w:vAnchor="page" w:hAnchor="page" w:x="706" w:y="11426"/>
        <w:shd w:val="clear" w:color="auto" w:fill="auto"/>
        <w:spacing w:before="0"/>
        <w:ind w:right="420"/>
      </w:pPr>
      <w:bookmarkStart w:id="2" w:name="bookmark2"/>
      <w:bookmarkStart w:id="3" w:name="_GoBack"/>
      <w:r>
        <w:t>Правила</w:t>
      </w:r>
      <w:bookmarkEnd w:id="2"/>
    </w:p>
    <w:p w:rsidR="0077210D" w:rsidRDefault="00B22303">
      <w:pPr>
        <w:pStyle w:val="120"/>
        <w:framePr w:w="10949" w:h="2612" w:hRule="exact" w:wrap="none" w:vAnchor="page" w:hAnchor="page" w:x="706" w:y="11426"/>
        <w:shd w:val="clear" w:color="auto" w:fill="auto"/>
        <w:spacing w:before="0" w:after="60"/>
        <w:ind w:right="420"/>
      </w:pPr>
      <w:bookmarkStart w:id="4" w:name="bookmark3"/>
      <w:r>
        <w:t>содержания мест погребения на территории</w:t>
      </w:r>
      <w:r>
        <w:br/>
        <w:t xml:space="preserve">сельского поселения </w:t>
      </w:r>
      <w:proofErr w:type="spellStart"/>
      <w:r>
        <w:t>Ковардпнский</w:t>
      </w:r>
      <w:proofErr w:type="spellEnd"/>
      <w:r>
        <w:t xml:space="preserve"> сельсовет</w:t>
      </w:r>
      <w:bookmarkEnd w:id="4"/>
    </w:p>
    <w:p w:rsidR="0077210D" w:rsidRDefault="00B22303">
      <w:pPr>
        <w:pStyle w:val="50"/>
        <w:framePr w:w="10949" w:h="2612" w:hRule="exact" w:wrap="none" w:vAnchor="page" w:hAnchor="page" w:x="706" w:y="11426"/>
        <w:shd w:val="clear" w:color="auto" w:fill="auto"/>
        <w:ind w:left="520" w:firstLine="300"/>
        <w:jc w:val="both"/>
      </w:pPr>
      <w:proofErr w:type="gramStart"/>
      <w:r>
        <w:t>Настоящие Правила содержания мест погребения (далее - Правила) разработаны в соответствии с Федеральным</w:t>
      </w:r>
      <w:r>
        <w:t xml:space="preserve">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</w:t>
      </w:r>
      <w:r>
        <w:t>альном образовании, соблюдения санитарных и экологических требований к содержанию кладбищ.</w:t>
      </w:r>
      <w:proofErr w:type="gramEnd"/>
    </w:p>
    <w:bookmarkEnd w:id="3"/>
    <w:p w:rsidR="0077210D" w:rsidRDefault="00B22303">
      <w:pPr>
        <w:pStyle w:val="50"/>
        <w:framePr w:w="10949" w:h="1768" w:hRule="exact" w:wrap="none" w:vAnchor="page" w:hAnchor="page" w:x="706" w:y="14223"/>
        <w:shd w:val="clear" w:color="auto" w:fill="auto"/>
        <w:spacing w:after="90" w:line="240" w:lineRule="exact"/>
        <w:ind w:right="420"/>
        <w:jc w:val="center"/>
      </w:pPr>
      <w:r>
        <w:t>1. Требования к размещению участков и территорий кладбищ</w:t>
      </w:r>
    </w:p>
    <w:p w:rsidR="0077210D" w:rsidRDefault="00B22303">
      <w:pPr>
        <w:pStyle w:val="50"/>
        <w:framePr w:w="10949" w:h="1768" w:hRule="exact" w:wrap="none" w:vAnchor="page" w:hAnchor="page" w:x="706" w:y="14223"/>
        <w:shd w:val="clear" w:color="auto" w:fill="auto"/>
        <w:spacing w:line="269" w:lineRule="exact"/>
        <w:ind w:left="520" w:firstLine="380"/>
        <w:jc w:val="left"/>
      </w:pPr>
      <w:r>
        <w:t>1.1. Территория кладбища независимо от способа захоронения подразделяется на функциональные зоны:</w:t>
      </w:r>
    </w:p>
    <w:p w:rsidR="0077210D" w:rsidRDefault="00B22303">
      <w:pPr>
        <w:pStyle w:val="50"/>
        <w:framePr w:w="10949" w:h="1768" w:hRule="exact" w:wrap="none" w:vAnchor="page" w:hAnchor="page" w:x="706" w:y="14223"/>
        <w:shd w:val="clear" w:color="auto" w:fill="auto"/>
        <w:spacing w:line="269" w:lineRule="exact"/>
        <w:ind w:left="520"/>
        <w:jc w:val="both"/>
      </w:pPr>
      <w:r>
        <w:t>-входную;</w:t>
      </w:r>
    </w:p>
    <w:p w:rsidR="0077210D" w:rsidRDefault="00B22303">
      <w:pPr>
        <w:pStyle w:val="50"/>
        <w:framePr w:w="10949" w:h="1768" w:hRule="exact" w:wrap="none" w:vAnchor="page" w:hAnchor="page" w:x="706" w:y="14223"/>
        <w:shd w:val="clear" w:color="auto" w:fill="auto"/>
        <w:spacing w:line="269" w:lineRule="exact"/>
        <w:ind w:left="520"/>
        <w:jc w:val="both"/>
      </w:pPr>
      <w:r>
        <w:t>-ритуальную;</w:t>
      </w:r>
    </w:p>
    <w:p w:rsidR="0077210D" w:rsidRDefault="00B22303">
      <w:pPr>
        <w:pStyle w:val="50"/>
        <w:framePr w:w="10949" w:h="1768" w:hRule="exact" w:wrap="none" w:vAnchor="page" w:hAnchor="page" w:x="706" w:y="14223"/>
        <w:shd w:val="clear" w:color="auto" w:fill="auto"/>
        <w:spacing w:line="269" w:lineRule="exact"/>
        <w:ind w:left="520"/>
        <w:jc w:val="both"/>
      </w:pPr>
      <w:r>
        <w:t>-захоронений;</w:t>
      </w:r>
    </w:p>
    <w:p w:rsidR="0077210D" w:rsidRDefault="0077210D">
      <w:pPr>
        <w:rPr>
          <w:sz w:val="2"/>
          <w:szCs w:val="2"/>
          <w:lang w:val="ba-RU"/>
        </w:rPr>
      </w:pPr>
    </w:p>
    <w:p w:rsidR="006040A3" w:rsidRDefault="006040A3">
      <w:pPr>
        <w:rPr>
          <w:sz w:val="2"/>
          <w:szCs w:val="2"/>
          <w:lang w:val="ba-RU"/>
        </w:rPr>
      </w:pPr>
    </w:p>
    <w:p w:rsidR="006040A3" w:rsidRPr="006040A3" w:rsidRDefault="006040A3">
      <w:pPr>
        <w:rPr>
          <w:sz w:val="2"/>
          <w:szCs w:val="2"/>
          <w:lang w:val="ba-RU"/>
        </w:rPr>
        <w:sectPr w:rsidR="006040A3" w:rsidRPr="006040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10D" w:rsidRDefault="00B22303">
      <w:pPr>
        <w:pStyle w:val="50"/>
        <w:framePr w:w="10891" w:h="10306" w:hRule="exact" w:wrap="none" w:vAnchor="page" w:hAnchor="page" w:x="729" w:y="1000"/>
        <w:shd w:val="clear" w:color="auto" w:fill="auto"/>
        <w:ind w:left="500"/>
        <w:jc w:val="both"/>
      </w:pPr>
      <w:r>
        <w:lastRenderedPageBreak/>
        <w:t>-защитную (зеленую) зону по периметру кладбища.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0"/>
        </w:numPr>
        <w:shd w:val="clear" w:color="auto" w:fill="auto"/>
        <w:tabs>
          <w:tab w:val="left" w:pos="1035"/>
        </w:tabs>
        <w:spacing w:after="87"/>
        <w:ind w:left="500"/>
        <w:jc w:val="both"/>
      </w:pPr>
      <w:r>
        <w:t>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</w:t>
      </w:r>
      <w:r>
        <w:t>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1"/>
        </w:numPr>
        <w:shd w:val="clear" w:color="auto" w:fill="auto"/>
        <w:tabs>
          <w:tab w:val="left" w:pos="3553"/>
        </w:tabs>
        <w:spacing w:after="81" w:line="240" w:lineRule="exact"/>
        <w:ind w:left="3200"/>
        <w:jc w:val="both"/>
      </w:pPr>
      <w:r>
        <w:t>Оборудование и озеленение мест захоронения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1"/>
          <w:numId w:val="11"/>
        </w:numPr>
        <w:shd w:val="clear" w:color="auto" w:fill="auto"/>
        <w:tabs>
          <w:tab w:val="left" w:pos="1030"/>
        </w:tabs>
        <w:ind w:left="500"/>
        <w:jc w:val="both"/>
      </w:pPr>
      <w:r>
        <w:t xml:space="preserve">Озеленение и </w:t>
      </w:r>
      <w:r>
        <w:t>благоустройство мест погребения должно производиться с действующими нормами и правилами.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1"/>
          <w:numId w:val="11"/>
        </w:numPr>
        <w:shd w:val="clear" w:color="auto" w:fill="auto"/>
        <w:tabs>
          <w:tab w:val="left" w:pos="1030"/>
        </w:tabs>
        <w:ind w:left="500"/>
        <w:jc w:val="both"/>
      </w:pPr>
      <w:r>
        <w:t>Посадка деревьев гражданами на участках захоронения допускается только по согласованию с администрацией сельского поселения.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1"/>
          <w:numId w:val="11"/>
        </w:numPr>
        <w:shd w:val="clear" w:color="auto" w:fill="auto"/>
        <w:tabs>
          <w:tab w:val="left" w:pos="1030"/>
        </w:tabs>
        <w:spacing w:after="87"/>
        <w:ind w:left="500"/>
        <w:jc w:val="both"/>
      </w:pPr>
      <w:r>
        <w:t xml:space="preserve">Все работы по застройке и благоустройству </w:t>
      </w:r>
      <w:r>
        <w:t>мест захоронения должны выполняться с максимальным сохранением существующих деревьев, кустарников и растительного грунта.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1"/>
        </w:numPr>
        <w:shd w:val="clear" w:color="auto" w:fill="auto"/>
        <w:tabs>
          <w:tab w:val="left" w:pos="4408"/>
        </w:tabs>
        <w:spacing w:after="76" w:line="240" w:lineRule="exact"/>
        <w:ind w:left="4060"/>
        <w:jc w:val="both"/>
      </w:pPr>
      <w:r>
        <w:t>Содержание мест погребения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1"/>
          <w:numId w:val="11"/>
        </w:numPr>
        <w:shd w:val="clear" w:color="auto" w:fill="auto"/>
        <w:tabs>
          <w:tab w:val="left" w:pos="1025"/>
        </w:tabs>
        <w:ind w:left="500"/>
        <w:jc w:val="both"/>
      </w:pPr>
      <w:r>
        <w:t>Содержание мест погребения (кладбищ) муниципального образования возлагается па администрацию сельского посе</w:t>
      </w:r>
      <w:r>
        <w:t>ления.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1"/>
          <w:numId w:val="11"/>
        </w:numPr>
        <w:shd w:val="clear" w:color="auto" w:fill="auto"/>
        <w:tabs>
          <w:tab w:val="left" w:pos="1025"/>
        </w:tabs>
        <w:ind w:left="500"/>
        <w:jc w:val="both"/>
      </w:pPr>
      <w:r>
        <w:t>Администрация сельского поселения обязана обеспечить:</w:t>
      </w:r>
    </w:p>
    <w:p w:rsidR="0077210D" w:rsidRDefault="00B22303">
      <w:pPr>
        <w:pStyle w:val="50"/>
        <w:framePr w:w="10891" w:h="10306" w:hRule="exact" w:wrap="none" w:vAnchor="page" w:hAnchor="page" w:x="729" w:y="1000"/>
        <w:shd w:val="clear" w:color="auto" w:fill="auto"/>
      </w:pPr>
      <w:r>
        <w:t>соблюдение установленной нормы отвода земельного участка для захоронения;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7"/>
        </w:tabs>
        <w:ind w:left="500"/>
        <w:jc w:val="both"/>
      </w:pPr>
      <w:r>
        <w:t>содержание в исправном состоянии инженерного оборудования, ограды, дорог, площадок кладбищ и их ремонт;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7"/>
        </w:tabs>
        <w:ind w:left="500"/>
        <w:jc w:val="both"/>
      </w:pPr>
      <w:r>
        <w:t xml:space="preserve">озеленение, уход </w:t>
      </w:r>
      <w:r>
        <w:t>за зелеными насаждениями на территории кладбища и их обновление;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2"/>
        </w:tabs>
        <w:ind w:left="500"/>
        <w:jc w:val="both"/>
      </w:pPr>
      <w:r>
        <w:t>систематическую уборку территории кладбищ и своевременный вывоз мусора;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2"/>
        </w:tabs>
        <w:ind w:left="500"/>
        <w:jc w:val="both"/>
      </w:pPr>
      <w:r>
        <w:t>соблюдение правил пожарной безопасности;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2"/>
        </w:tabs>
        <w:ind w:left="500"/>
        <w:jc w:val="both"/>
      </w:pPr>
      <w:r>
        <w:t>соблюдение санитарных норм и правил;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7"/>
        </w:tabs>
        <w:ind w:left="500"/>
        <w:jc w:val="both"/>
      </w:pPr>
      <w:r>
        <w:t xml:space="preserve">обустройство контейнерных площадок для </w:t>
      </w:r>
      <w:r>
        <w:t>сбора мусора;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7"/>
        </w:tabs>
        <w:spacing w:after="87"/>
        <w:ind w:left="500"/>
        <w:jc w:val="both"/>
      </w:pPr>
      <w:r>
        <w:t>содержание в надлежащем порядке братских могил, памятников и могил, находящихся под охраной государства.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1"/>
        </w:numPr>
        <w:shd w:val="clear" w:color="auto" w:fill="auto"/>
        <w:tabs>
          <w:tab w:val="left" w:pos="1833"/>
        </w:tabs>
        <w:spacing w:after="76" w:line="240" w:lineRule="exact"/>
        <w:ind w:left="1480"/>
        <w:jc w:val="both"/>
      </w:pPr>
      <w:r>
        <w:t>Контроль и ответственность за нарушение правил содержания мест погребения</w:t>
      </w:r>
    </w:p>
    <w:p w:rsidR="0077210D" w:rsidRDefault="00B22303">
      <w:pPr>
        <w:pStyle w:val="50"/>
        <w:framePr w:w="10891" w:h="10306" w:hRule="exact" w:wrap="none" w:vAnchor="page" w:hAnchor="page" w:x="729" w:y="1000"/>
        <w:shd w:val="clear" w:color="auto" w:fill="auto"/>
        <w:ind w:left="500"/>
        <w:jc w:val="both"/>
      </w:pPr>
      <w:r>
        <w:t xml:space="preserve">4.!. </w:t>
      </w:r>
      <w:proofErr w:type="gramStart"/>
      <w:r>
        <w:t>Контроль за</w:t>
      </w:r>
      <w:proofErr w:type="gramEnd"/>
      <w:r>
        <w:t xml:space="preserve"> исполнением настоящих Правил осуществляют: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7"/>
        </w:tabs>
        <w:ind w:left="500"/>
        <w:jc w:val="both"/>
      </w:pPr>
      <w:r>
        <w:t>администрация сельского поселения;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2"/>
        </w:numPr>
        <w:shd w:val="clear" w:color="auto" w:fill="auto"/>
        <w:tabs>
          <w:tab w:val="left" w:pos="757"/>
        </w:tabs>
        <w:ind w:left="500"/>
        <w:jc w:val="both"/>
      </w:pPr>
      <w:r>
        <w:t>иные службы в случаях, предусмотренных действующим законодательством Российской Федерации.</w:t>
      </w:r>
    </w:p>
    <w:p w:rsidR="0077210D" w:rsidRDefault="00B22303">
      <w:pPr>
        <w:pStyle w:val="50"/>
        <w:framePr w:w="10891" w:h="10306" w:hRule="exact" w:wrap="none" w:vAnchor="page" w:hAnchor="page" w:x="729" w:y="1000"/>
        <w:numPr>
          <w:ilvl w:val="0"/>
          <w:numId w:val="13"/>
        </w:numPr>
        <w:shd w:val="clear" w:color="auto" w:fill="auto"/>
        <w:tabs>
          <w:tab w:val="left" w:pos="1030"/>
        </w:tabs>
        <w:ind w:left="500"/>
        <w:jc w:val="both"/>
      </w:pPr>
      <w:r>
        <w:t xml:space="preserve">Лица, виновные в нарушении настоящих Правил, а также в хищении предметов, находящихся в могиле (гробе), и ритуальных атрибутов на </w:t>
      </w:r>
      <w:r>
        <w:t>могиле привлекаются к ответственности в соответствии с действующим законодательством Российской Федерации.</w:t>
      </w:r>
    </w:p>
    <w:p w:rsidR="0077210D" w:rsidRDefault="0077210D">
      <w:pPr>
        <w:rPr>
          <w:sz w:val="2"/>
          <w:szCs w:val="2"/>
        </w:rPr>
      </w:pPr>
    </w:p>
    <w:sectPr w:rsidR="007721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03" w:rsidRDefault="00B22303">
      <w:r>
        <w:separator/>
      </w:r>
    </w:p>
  </w:endnote>
  <w:endnote w:type="continuationSeparator" w:id="0">
    <w:p w:rsidR="00B22303" w:rsidRDefault="00B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03" w:rsidRDefault="00B22303"/>
  </w:footnote>
  <w:footnote w:type="continuationSeparator" w:id="0">
    <w:p w:rsidR="00B22303" w:rsidRDefault="00B22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B9D"/>
    <w:multiLevelType w:val="multilevel"/>
    <w:tmpl w:val="36E2E9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D63F6"/>
    <w:multiLevelType w:val="multilevel"/>
    <w:tmpl w:val="62AE4D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C3E82"/>
    <w:multiLevelType w:val="multilevel"/>
    <w:tmpl w:val="960823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E2EBF"/>
    <w:multiLevelType w:val="multilevel"/>
    <w:tmpl w:val="34368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22A0B"/>
    <w:multiLevelType w:val="multilevel"/>
    <w:tmpl w:val="28B40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C0606"/>
    <w:multiLevelType w:val="multilevel"/>
    <w:tmpl w:val="9BEAF43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95606"/>
    <w:multiLevelType w:val="multilevel"/>
    <w:tmpl w:val="BC549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81CFE"/>
    <w:multiLevelType w:val="multilevel"/>
    <w:tmpl w:val="E2940C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5237E"/>
    <w:multiLevelType w:val="multilevel"/>
    <w:tmpl w:val="C1B85F0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9132B3"/>
    <w:multiLevelType w:val="multilevel"/>
    <w:tmpl w:val="5FDE3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600F9"/>
    <w:multiLevelType w:val="multilevel"/>
    <w:tmpl w:val="F9EC6CA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01585"/>
    <w:multiLevelType w:val="multilevel"/>
    <w:tmpl w:val="7B96A8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5824A5"/>
    <w:multiLevelType w:val="multilevel"/>
    <w:tmpl w:val="2D407BF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210D"/>
    <w:rsid w:val="006040A3"/>
    <w:rsid w:val="0077210D"/>
    <w:rsid w:val="00B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1992</Words>
  <Characters>11359</Characters>
  <Application>Microsoft Office Word</Application>
  <DocSecurity>0</DocSecurity>
  <Lines>94</Lines>
  <Paragraphs>26</Paragraphs>
  <ScaleCrop>false</ScaleCrop>
  <Company>Krokoz™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Коварды</cp:lastModifiedBy>
  <cp:revision>2</cp:revision>
  <dcterms:created xsi:type="dcterms:W3CDTF">2020-08-06T09:51:00Z</dcterms:created>
  <dcterms:modified xsi:type="dcterms:W3CDTF">2020-08-06T09:55:00Z</dcterms:modified>
</cp:coreProperties>
</file>